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53590">
      <w:pPr>
        <w:ind w:left="420" w:hanging="420"/>
        <w:jc w:val="center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ab/>
      </w:r>
      <w:r>
        <w:rPr>
          <w:rFonts w:ascii="仿宋" w:hAnsi="仿宋" w:eastAsia="仿宋"/>
          <w:sz w:val="32"/>
        </w:rPr>
        <w:t>《上海海洋大学网站群系统》软件技术服务</w:t>
      </w:r>
    </w:p>
    <w:p w14:paraId="4EBA33EC">
      <w:pPr>
        <w:ind w:left="420" w:hanging="420"/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一、服务需求</w:t>
      </w:r>
    </w:p>
    <w:p w14:paraId="1A74C017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提供</w:t>
      </w:r>
      <w:r>
        <w:rPr>
          <w:rFonts w:ascii="仿宋" w:hAnsi="仿宋" w:eastAsia="仿宋"/>
          <w:sz w:val="24"/>
        </w:rPr>
        <w:t>Webplus Dreamer</w:t>
      </w:r>
      <w:r>
        <w:rPr>
          <w:rFonts w:hint="eastAsia" w:ascii="仿宋" w:hAnsi="仿宋" w:eastAsia="仿宋"/>
          <w:sz w:val="24"/>
        </w:rPr>
        <w:t>网站群</w:t>
      </w:r>
      <w:r>
        <w:rPr>
          <w:rFonts w:ascii="仿宋" w:hAnsi="仿宋" w:eastAsia="仿宋"/>
          <w:sz w:val="24"/>
        </w:rPr>
        <w:t>平台</w:t>
      </w:r>
      <w:r>
        <w:rPr>
          <w:rFonts w:hint="eastAsia" w:ascii="仿宋" w:hAnsi="仿宋" w:eastAsia="仿宋"/>
          <w:sz w:val="24"/>
        </w:rPr>
        <w:t>软件系统的运维；</w:t>
      </w:r>
    </w:p>
    <w:p w14:paraId="0BF9DFB1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提供站群服务器群组日常补丁的更新；</w:t>
      </w:r>
    </w:p>
    <w:p w14:paraId="0C0738A9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提供站群系统的漏洞修复以及程序补丁修复并给出处理报告；</w:t>
      </w:r>
    </w:p>
    <w:p w14:paraId="7AD4468C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提供站群所有站点的可用性监控以及预警通知；</w:t>
      </w:r>
    </w:p>
    <w:p w14:paraId="0C155715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提供热线电话和技术支持热线；</w:t>
      </w:r>
    </w:p>
    <w:p w14:paraId="29BA7023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提供当地办事处技术支持联系电话</w:t>
      </w:r>
      <w:r>
        <w:rPr>
          <w:rFonts w:hint="eastAsia" w:ascii="仿宋" w:hAnsi="仿宋" w:eastAsia="仿宋"/>
          <w:sz w:val="24"/>
        </w:rPr>
        <w:t>；</w:t>
      </w:r>
      <w:bookmarkStart w:id="0" w:name="_GoBack"/>
      <w:bookmarkEnd w:id="0"/>
    </w:p>
    <w:p w14:paraId="706CA855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提供7×24小时电话技术支持和技术咨询</w:t>
      </w:r>
      <w:r>
        <w:rPr>
          <w:rFonts w:hint="eastAsia" w:ascii="仿宋" w:hAnsi="仿宋" w:eastAsia="仿宋"/>
          <w:sz w:val="24"/>
        </w:rPr>
        <w:t>；</w:t>
      </w:r>
    </w:p>
    <w:p w14:paraId="1382B8DF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提供</w:t>
      </w:r>
      <w:r>
        <w:rPr>
          <w:rFonts w:hint="eastAsia" w:ascii="仿宋" w:hAnsi="仿宋" w:eastAsia="仿宋"/>
          <w:sz w:val="24"/>
        </w:rPr>
        <w:t>系统运行的</w:t>
      </w:r>
      <w:r>
        <w:rPr>
          <w:rFonts w:ascii="仿宋" w:hAnsi="仿宋" w:eastAsia="仿宋"/>
          <w:sz w:val="24"/>
        </w:rPr>
        <w:t>远程系统支持</w:t>
      </w:r>
      <w:r>
        <w:rPr>
          <w:rFonts w:hint="eastAsia" w:ascii="仿宋" w:hAnsi="仿宋" w:eastAsia="仿宋"/>
          <w:sz w:val="24"/>
        </w:rPr>
        <w:t>；</w:t>
      </w:r>
    </w:p>
    <w:p w14:paraId="18FAFD62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提供专业技术支持</w:t>
      </w:r>
      <w:r>
        <w:rPr>
          <w:rFonts w:hint="eastAsia" w:ascii="仿宋" w:hAnsi="仿宋" w:eastAsia="仿宋"/>
          <w:sz w:val="24"/>
        </w:rPr>
        <w:t>；</w:t>
      </w:r>
    </w:p>
    <w:p w14:paraId="6FD75F2E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安排技术人员在规定的时间内（即响应时间）通过远程支持方式帮助需方进行故障定位，并提出解决方案，最终指导需方排除设备故障</w:t>
      </w:r>
      <w:r>
        <w:rPr>
          <w:rFonts w:hint="eastAsia" w:ascii="仿宋" w:hAnsi="仿宋" w:eastAsia="仿宋"/>
          <w:sz w:val="24"/>
        </w:rPr>
        <w:t>；</w:t>
      </w:r>
    </w:p>
    <w:p w14:paraId="346B6BF6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提供响应式服务；</w:t>
      </w:r>
    </w:p>
    <w:p w14:paraId="181986C6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问题处理单；公司办事处技术支援主管或技术支援工程师对用户电话、传真报来的重大事故进行记录并形成问题处理单</w:t>
      </w:r>
      <w:r>
        <w:rPr>
          <w:rFonts w:hint="eastAsia" w:ascii="仿宋" w:hAnsi="仿宋" w:eastAsia="仿宋"/>
          <w:sz w:val="24"/>
        </w:rPr>
        <w:t>；</w:t>
      </w:r>
    </w:p>
    <w:p w14:paraId="03B26804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提供包括：技术咨询、技术资料、使用说明书、维护说明书等。</w:t>
      </w:r>
    </w:p>
    <w:p w14:paraId="5A06BB90">
      <w:pPr>
        <w:ind w:left="420" w:hanging="420"/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二、项目预算</w:t>
      </w:r>
    </w:p>
    <w:p w14:paraId="01AC2257">
      <w:pPr>
        <w:pStyle w:val="8"/>
        <w:numPr>
          <w:numId w:val="0"/>
        </w:numPr>
        <w:ind w:left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本次采购预算为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41188</w:t>
      </w:r>
      <w:r>
        <w:rPr>
          <w:rFonts w:hint="eastAsia" w:ascii="仿宋" w:hAnsi="仿宋" w:eastAsia="仿宋"/>
          <w:sz w:val="24"/>
          <w:lang w:val="en-US" w:eastAsia="zh-CN"/>
        </w:rPr>
        <w:t>元，</w:t>
      </w:r>
      <w:r>
        <w:rPr>
          <w:rFonts w:hint="eastAsia" w:ascii="仿宋" w:hAnsi="仿宋" w:eastAsia="仿宋"/>
          <w:color w:val="FF0000"/>
          <w:sz w:val="24"/>
          <w:lang w:eastAsia="zh-CN"/>
        </w:rPr>
        <w:t>超出预算的报价不予接受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 w14:paraId="1B255485">
      <w:pPr>
        <w:pStyle w:val="8"/>
        <w:numPr>
          <w:numId w:val="0"/>
        </w:numPr>
        <w:ind w:leftChars="200"/>
        <w:rPr>
          <w:rFonts w:hint="eastAsia" w:ascii="仿宋" w:hAnsi="仿宋" w:eastAsia="仿宋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3A6544"/>
    <w:multiLevelType w:val="multilevel"/>
    <w:tmpl w:val="213A654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5MmYzNGU4ZmVlMjg2YzMwYzM2MjVlZDE4MjAxZDMifQ=="/>
  </w:docVars>
  <w:rsids>
    <w:rsidRoot w:val="00C659EB"/>
    <w:rsid w:val="00011AAA"/>
    <w:rsid w:val="003714D5"/>
    <w:rsid w:val="00376C5E"/>
    <w:rsid w:val="0044490D"/>
    <w:rsid w:val="004F4A3C"/>
    <w:rsid w:val="006223B6"/>
    <w:rsid w:val="00814468"/>
    <w:rsid w:val="00C659EB"/>
    <w:rsid w:val="129F7B4E"/>
    <w:rsid w:val="1EED121D"/>
    <w:rsid w:val="7E7B15C9"/>
    <w:rsid w:val="D5F6D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335</Characters>
  <Lines>2</Lines>
  <Paragraphs>1</Paragraphs>
  <TotalTime>3</TotalTime>
  <ScaleCrop>false</ScaleCrop>
  <LinksUpToDate>false</LinksUpToDate>
  <CharactersWithSpaces>337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2020-11-04T15:11:00Z</dcterms:created>
  <dc:creator>Wang Wei</dc:creator>
  <cp:lastModifiedBy>喻涵璞</cp:lastModifiedBy>
  <dcterms:modified xsi:type="dcterms:W3CDTF">2024-11-11T07:04:42Z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B5ED7370E8E6D855B67E3167B34F2095_42</vt:lpwstr>
  </property>
</Properties>
</file>