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C7FE0">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隐性</w:t>
      </w:r>
      <w:bookmarkStart w:id="0" w:name="_GoBack"/>
      <w:bookmarkEnd w:id="0"/>
      <w:r>
        <w:rPr>
          <w:rFonts w:hint="eastAsia" w:ascii="宋体" w:hAnsi="宋体" w:eastAsia="宋体" w:cs="宋体"/>
          <w:b/>
          <w:bCs/>
          <w:sz w:val="32"/>
          <w:szCs w:val="32"/>
          <w:lang w:val="en-US" w:eastAsia="zh-CN"/>
        </w:rPr>
        <w:t>贫困生识别智能体开发项目采购需求</w:t>
      </w:r>
    </w:p>
    <w:p w14:paraId="218C9AA7">
      <w:pPr>
        <w:pStyle w:val="3"/>
        <w:rPr>
          <w:rFonts w:hint="eastAsia" w:ascii="宋体" w:hAnsi="宋体" w:eastAsia="宋体" w:cs="宋体"/>
          <w:sz w:val="30"/>
          <w:szCs w:val="30"/>
        </w:rPr>
      </w:pPr>
      <w:r>
        <w:rPr>
          <w:rFonts w:hint="eastAsia" w:ascii="宋体" w:hAnsi="宋体" w:eastAsia="宋体" w:cs="宋体"/>
          <w:sz w:val="30"/>
          <w:szCs w:val="30"/>
        </w:rPr>
        <w:t>一、项目概述</w:t>
      </w:r>
    </w:p>
    <w:p w14:paraId="4425C9AF">
      <w:pPr>
        <w:pStyle w:val="4"/>
        <w:rPr>
          <w:rFonts w:hint="eastAsia" w:ascii="宋体" w:hAnsi="宋体" w:eastAsia="宋体" w:cs="宋体"/>
          <w:sz w:val="28"/>
          <w:szCs w:val="28"/>
        </w:rPr>
      </w:pPr>
      <w:r>
        <w:rPr>
          <w:rFonts w:hint="eastAsia" w:ascii="宋体" w:hAnsi="宋体" w:eastAsia="宋体" w:cs="宋体"/>
          <w:sz w:val="28"/>
          <w:szCs w:val="28"/>
        </w:rPr>
        <w:t>1.1 项目背景</w:t>
      </w:r>
    </w:p>
    <w:p w14:paraId="4A7DB9D9">
      <w:pPr>
        <w:spacing w:line="360" w:lineRule="auto"/>
        <w:ind w:firstLine="480"/>
        <w:rPr>
          <w:rFonts w:hint="eastAsia" w:ascii="宋体" w:hAnsi="宋体" w:eastAsia="宋体" w:cs="宋体"/>
        </w:rPr>
      </w:pPr>
      <w:r>
        <w:rPr>
          <w:rFonts w:hint="eastAsia" w:ascii="宋体" w:hAnsi="宋体" w:eastAsia="宋体" w:cs="宋体"/>
          <w:sz w:val="24"/>
        </w:rPr>
        <w:t>为贯彻落实国家学生资助政策，实现精准资助，上海海洋大学拟基于现有AI平台（海晓智）建设隐性贫困生识别智能体。项目优先围绕资助中心当前已经明确的业务规则和现有可用数据开展，先落地“</w:t>
      </w:r>
      <w:r>
        <w:rPr>
          <w:rFonts w:hint="eastAsia" w:ascii="宋体" w:hAnsi="宋体" w:eastAsia="宋体" w:cs="宋体"/>
          <w:b/>
          <w:bCs/>
          <w:sz w:val="24"/>
        </w:rPr>
        <w:t>规则统计 + 智能体问数 + 自定义查询</w:t>
      </w:r>
      <w:r>
        <w:rPr>
          <w:rFonts w:hint="eastAsia" w:ascii="宋体" w:hAnsi="宋体" w:eastAsia="宋体" w:cs="宋体"/>
          <w:sz w:val="24"/>
        </w:rPr>
        <w:t>”能力，满足资助业务当前的实际使用需求。</w:t>
      </w:r>
    </w:p>
    <w:p w14:paraId="099D3048">
      <w:pPr>
        <w:pStyle w:val="4"/>
        <w:rPr>
          <w:rFonts w:hint="eastAsia" w:ascii="宋体" w:hAnsi="宋体" w:eastAsia="宋体" w:cs="宋体"/>
          <w:sz w:val="28"/>
          <w:szCs w:val="28"/>
        </w:rPr>
      </w:pPr>
      <w:r>
        <w:rPr>
          <w:rFonts w:hint="eastAsia" w:ascii="宋体" w:hAnsi="宋体" w:eastAsia="宋体" w:cs="宋体"/>
          <w:sz w:val="28"/>
          <w:szCs w:val="28"/>
        </w:rPr>
        <w:t>1.2 项目目标</w:t>
      </w:r>
    </w:p>
    <w:p w14:paraId="1D797615">
      <w:pPr>
        <w:spacing w:line="360" w:lineRule="auto"/>
        <w:ind w:firstLine="480"/>
        <w:rPr>
          <w:rFonts w:hint="eastAsia" w:ascii="宋体" w:hAnsi="宋体" w:eastAsia="宋体" w:cs="宋体"/>
        </w:rPr>
      </w:pPr>
      <w:r>
        <w:rPr>
          <w:rFonts w:hint="eastAsia" w:ascii="宋体" w:hAnsi="宋体" w:eastAsia="宋体" w:cs="宋体"/>
          <w:sz w:val="24"/>
        </w:rPr>
        <w:t>1. 优先实现基于资助中心提出的两个条件的统计分析功能。</w:t>
      </w:r>
    </w:p>
    <w:p w14:paraId="4992EB8D">
      <w:pPr>
        <w:spacing w:line="360" w:lineRule="auto"/>
        <w:ind w:firstLine="480"/>
        <w:rPr>
          <w:rFonts w:hint="eastAsia" w:ascii="宋体" w:hAnsi="宋体" w:eastAsia="宋体" w:cs="宋体"/>
        </w:rPr>
      </w:pPr>
      <w:r>
        <w:rPr>
          <w:rFonts w:hint="eastAsia" w:ascii="宋体" w:hAnsi="宋体" w:eastAsia="宋体" w:cs="宋体"/>
          <w:sz w:val="24"/>
        </w:rPr>
        <w:t>2. 实现面向资助业务人员的智能体问数查询能力，支持对规则结果和消费指标进行自然语言查询。</w:t>
      </w:r>
    </w:p>
    <w:p w14:paraId="20976B62">
      <w:pPr>
        <w:spacing w:line="360" w:lineRule="auto"/>
        <w:ind w:firstLine="480"/>
        <w:rPr>
          <w:rFonts w:hint="eastAsia" w:ascii="宋体" w:hAnsi="宋体" w:eastAsia="宋体" w:cs="宋体"/>
        </w:rPr>
      </w:pPr>
      <w:r>
        <w:rPr>
          <w:rFonts w:hint="eastAsia" w:ascii="宋体" w:hAnsi="宋体" w:eastAsia="宋体" w:cs="宋体"/>
          <w:sz w:val="24"/>
        </w:rPr>
        <w:t>3. 在权限可控、口径统一的前提下，实现通过自然语言与智能体对话自定义查询数据的能力。</w:t>
      </w:r>
    </w:p>
    <w:p w14:paraId="62C916BC">
      <w:pPr>
        <w:spacing w:line="360" w:lineRule="auto"/>
        <w:ind w:firstLine="480"/>
        <w:rPr>
          <w:rFonts w:hint="eastAsia" w:ascii="宋体" w:hAnsi="宋体" w:eastAsia="宋体" w:cs="宋体"/>
        </w:rPr>
      </w:pPr>
      <w:r>
        <w:rPr>
          <w:rFonts w:hint="eastAsia" w:ascii="宋体" w:hAnsi="宋体" w:eastAsia="宋体" w:cs="宋体"/>
          <w:sz w:val="24"/>
        </w:rPr>
        <w:t>4. 确保学生隐私安全，满足校内数据治理和访问审计要求。</w:t>
      </w:r>
    </w:p>
    <w:p w14:paraId="118AF550">
      <w:pPr>
        <w:pStyle w:val="4"/>
        <w:rPr>
          <w:rFonts w:hint="eastAsia" w:ascii="宋体" w:hAnsi="宋体" w:eastAsia="宋体" w:cs="宋体"/>
          <w:sz w:val="28"/>
          <w:szCs w:val="28"/>
        </w:rPr>
      </w:pPr>
      <w:r>
        <w:rPr>
          <w:rFonts w:hint="eastAsia" w:ascii="宋体" w:hAnsi="宋体" w:eastAsia="宋体" w:cs="宋体"/>
          <w:sz w:val="28"/>
          <w:szCs w:val="28"/>
        </w:rPr>
        <w:t>1.3 当前数据资源与建设边界</w:t>
      </w:r>
    </w:p>
    <w:p w14:paraId="171B83D3">
      <w:pPr>
        <w:spacing w:line="360" w:lineRule="auto"/>
        <w:ind w:firstLine="480"/>
        <w:rPr>
          <w:rFonts w:hint="eastAsia" w:ascii="宋体" w:hAnsi="宋体" w:eastAsia="宋体" w:cs="宋体"/>
        </w:rPr>
      </w:pPr>
      <w:r>
        <w:rPr>
          <w:rFonts w:hint="eastAsia" w:ascii="宋体" w:hAnsi="宋体" w:eastAsia="宋体" w:cs="宋体"/>
          <w:sz w:val="24"/>
        </w:rPr>
        <w:t>当前一期默认纳入的数据资源如下：</w:t>
      </w:r>
    </w:p>
    <w:p w14:paraId="4FFF2689">
      <w:pPr>
        <w:pStyle w:val="16"/>
        <w:numPr>
          <w:ilvl w:val="0"/>
          <w:numId w:val="1"/>
        </w:numPr>
        <w:spacing w:line="360" w:lineRule="auto"/>
        <w:ind w:firstLineChars="0"/>
        <w:rPr>
          <w:rFonts w:hint="eastAsia" w:ascii="宋体" w:hAnsi="宋体" w:eastAsia="宋体" w:cs="宋体"/>
        </w:rPr>
      </w:pPr>
      <w:r>
        <w:rPr>
          <w:rFonts w:hint="eastAsia" w:ascii="宋体" w:hAnsi="宋体" w:eastAsia="宋体" w:cs="宋体"/>
          <w:b/>
          <w:bCs/>
          <w:sz w:val="24"/>
        </w:rPr>
        <w:t>学生基础信息</w:t>
      </w:r>
      <w:r>
        <w:rPr>
          <w:rFonts w:hint="eastAsia" w:ascii="宋体" w:hAnsi="宋体" w:eastAsia="宋体" w:cs="宋体"/>
          <w:sz w:val="24"/>
        </w:rPr>
        <w:t>：姓名、学号、学院、专业、年级、班级、在校状态等。</w:t>
      </w:r>
    </w:p>
    <w:p w14:paraId="6955A252">
      <w:pPr>
        <w:pStyle w:val="16"/>
        <w:numPr>
          <w:ilvl w:val="0"/>
          <w:numId w:val="1"/>
        </w:numPr>
        <w:spacing w:line="360" w:lineRule="auto"/>
        <w:ind w:firstLineChars="0"/>
        <w:rPr>
          <w:rFonts w:hint="eastAsia" w:ascii="宋体" w:hAnsi="宋体" w:eastAsia="宋体" w:cs="宋体"/>
        </w:rPr>
      </w:pPr>
      <w:r>
        <w:rPr>
          <w:rFonts w:hint="eastAsia" w:ascii="宋体" w:hAnsi="宋体" w:eastAsia="宋体" w:cs="宋体"/>
          <w:b/>
          <w:bCs/>
          <w:sz w:val="24"/>
        </w:rPr>
        <w:t>一卡通消费数据：</w:t>
      </w:r>
      <w:r>
        <w:rPr>
          <w:rFonts w:hint="eastAsia" w:ascii="宋体" w:hAnsi="宋体" w:eastAsia="宋体" w:cs="宋体"/>
          <w:sz w:val="24"/>
        </w:rPr>
        <w:t>消费时间、消费金额、消费地点、消费类型、消费天数等。</w:t>
      </w:r>
    </w:p>
    <w:p w14:paraId="7A46E854">
      <w:pPr>
        <w:pStyle w:val="16"/>
        <w:numPr>
          <w:ilvl w:val="0"/>
          <w:numId w:val="1"/>
        </w:numPr>
        <w:spacing w:line="360" w:lineRule="auto"/>
        <w:ind w:firstLineChars="0"/>
        <w:rPr>
          <w:rFonts w:hint="eastAsia" w:ascii="宋体" w:hAnsi="宋体" w:eastAsia="宋体" w:cs="宋体"/>
        </w:rPr>
      </w:pPr>
      <w:r>
        <w:rPr>
          <w:rFonts w:hint="eastAsia" w:ascii="宋体" w:hAnsi="宋体" w:eastAsia="宋体" w:cs="宋体"/>
          <w:b/>
          <w:bCs/>
          <w:sz w:val="24"/>
        </w:rPr>
        <w:t>资助中心规则参数：</w:t>
      </w:r>
      <w:r>
        <w:rPr>
          <w:rFonts w:hint="eastAsia" w:ascii="宋体" w:hAnsi="宋体" w:eastAsia="宋体" w:cs="宋体"/>
          <w:sz w:val="24"/>
        </w:rPr>
        <w:t>统计周期、阈值条件、名单输出规则等。</w:t>
      </w:r>
    </w:p>
    <w:p w14:paraId="12453917">
      <w:pPr>
        <w:spacing w:line="360" w:lineRule="auto"/>
        <w:ind w:firstLine="480"/>
        <w:rPr>
          <w:rFonts w:hint="eastAsia" w:ascii="宋体" w:hAnsi="宋体" w:eastAsia="宋体" w:cs="宋体"/>
        </w:rPr>
      </w:pPr>
      <w:r>
        <w:rPr>
          <w:rFonts w:hint="eastAsia" w:ascii="宋体" w:hAnsi="宋体" w:eastAsia="宋体" w:cs="宋体"/>
          <w:sz w:val="24"/>
        </w:rPr>
        <w:t>当前阶段的建设边界如下：</w:t>
      </w:r>
    </w:p>
    <w:p w14:paraId="30595DD1">
      <w:pPr>
        <w:spacing w:line="360" w:lineRule="auto"/>
        <w:ind w:firstLine="480"/>
        <w:rPr>
          <w:rFonts w:hint="eastAsia" w:ascii="宋体" w:hAnsi="宋体" w:eastAsia="宋体" w:cs="宋体"/>
        </w:rPr>
      </w:pPr>
      <w:r>
        <w:rPr>
          <w:rFonts w:hint="eastAsia" w:ascii="宋体" w:hAnsi="宋体" w:eastAsia="宋体" w:cs="宋体"/>
          <w:sz w:val="24"/>
        </w:rPr>
        <w:t>1、本期核心建设范围为统计、查询和智能体问数能力。</w:t>
      </w:r>
    </w:p>
    <w:p w14:paraId="0382FBF0">
      <w:pPr>
        <w:spacing w:line="360" w:lineRule="auto"/>
        <w:ind w:firstLine="480"/>
        <w:rPr>
          <w:rFonts w:hint="eastAsia" w:ascii="宋体" w:hAnsi="宋体" w:eastAsia="宋体" w:cs="宋体"/>
        </w:rPr>
      </w:pPr>
      <w:r>
        <w:rPr>
          <w:rFonts w:hint="eastAsia" w:ascii="宋体" w:hAnsi="宋体" w:eastAsia="宋体" w:cs="宋体"/>
          <w:sz w:val="24"/>
        </w:rPr>
        <w:t>2、本期不包含贫困生识别模型预研与建设内容。</w:t>
      </w:r>
    </w:p>
    <w:p w14:paraId="60DF8EE1">
      <w:pPr>
        <w:spacing w:line="360" w:lineRule="auto"/>
        <w:ind w:firstLine="480"/>
        <w:rPr>
          <w:rFonts w:hint="eastAsia" w:ascii="宋体" w:hAnsi="宋体" w:eastAsia="宋体" w:cs="宋体"/>
        </w:rPr>
      </w:pPr>
      <w:r>
        <w:rPr>
          <w:rFonts w:hint="eastAsia" w:ascii="宋体" w:hAnsi="宋体" w:eastAsia="宋体" w:cs="宋体"/>
          <w:sz w:val="24"/>
        </w:rPr>
        <w:t>3、真正的贫困生识别模型可作为后续迭代方向，在本期形成的数据底座、规则结果和人工复核机制基础上再行推进。</w:t>
      </w:r>
    </w:p>
    <w:p w14:paraId="1B12E901">
      <w:pPr>
        <w:pStyle w:val="3"/>
        <w:rPr>
          <w:rFonts w:hint="eastAsia" w:ascii="宋体" w:hAnsi="宋体" w:eastAsia="宋体" w:cs="宋体"/>
          <w:sz w:val="30"/>
          <w:szCs w:val="30"/>
        </w:rPr>
      </w:pPr>
      <w:r>
        <w:rPr>
          <w:rFonts w:hint="eastAsia" w:ascii="宋体" w:hAnsi="宋体" w:eastAsia="宋体" w:cs="宋体"/>
          <w:sz w:val="30"/>
          <w:szCs w:val="30"/>
        </w:rPr>
        <w:t>二、功能需求</w:t>
      </w:r>
    </w:p>
    <w:p w14:paraId="13106410">
      <w:pPr>
        <w:pStyle w:val="4"/>
        <w:rPr>
          <w:rFonts w:hint="eastAsia" w:ascii="宋体" w:hAnsi="宋体" w:eastAsia="宋体" w:cs="宋体"/>
          <w:sz w:val="28"/>
          <w:szCs w:val="28"/>
        </w:rPr>
      </w:pPr>
      <w:r>
        <w:rPr>
          <w:rFonts w:hint="eastAsia" w:ascii="宋体" w:hAnsi="宋体" w:eastAsia="宋体" w:cs="宋体"/>
          <w:sz w:val="28"/>
          <w:szCs w:val="28"/>
        </w:rPr>
        <w:t>2.1 数据采集与整合模块</w:t>
      </w:r>
    </w:p>
    <w:p w14:paraId="31A9552A">
      <w:pPr>
        <w:pStyle w:val="5"/>
        <w:rPr>
          <w:rFonts w:hint="eastAsia" w:ascii="宋体" w:hAnsi="宋体" w:eastAsia="宋体" w:cs="宋体"/>
          <w:sz w:val="24"/>
          <w:szCs w:val="24"/>
        </w:rPr>
      </w:pPr>
      <w:r>
        <w:rPr>
          <w:rFonts w:hint="eastAsia" w:ascii="宋体" w:hAnsi="宋体" w:eastAsia="宋体" w:cs="宋体"/>
          <w:sz w:val="24"/>
          <w:szCs w:val="24"/>
        </w:rPr>
        <w:t>2.1.1 多源数据接入</w:t>
      </w:r>
    </w:p>
    <w:p w14:paraId="7ABB80CE">
      <w:pPr>
        <w:spacing w:line="360" w:lineRule="auto"/>
        <w:ind w:firstLine="480"/>
        <w:rPr>
          <w:rFonts w:hint="eastAsia" w:ascii="宋体" w:hAnsi="宋体" w:eastAsia="宋体" w:cs="宋体"/>
        </w:rPr>
      </w:pPr>
      <w:r>
        <w:rPr>
          <w:rFonts w:hint="eastAsia" w:ascii="宋体" w:hAnsi="宋体" w:eastAsia="宋体" w:cs="宋体"/>
          <w:sz w:val="24"/>
        </w:rPr>
        <w:t>支持从学校现有业务系统接入相关数据，优先满足本期范围内的必要数据使用需求。</w:t>
      </w:r>
    </w:p>
    <w:p w14:paraId="0B6CE593">
      <w:pPr>
        <w:spacing w:line="360" w:lineRule="auto"/>
        <w:ind w:firstLine="480"/>
        <w:rPr>
          <w:rFonts w:hint="eastAsia" w:ascii="宋体" w:hAnsi="宋体" w:eastAsia="宋体" w:cs="宋体"/>
        </w:rPr>
      </w:pPr>
      <w:r>
        <w:rPr>
          <w:rFonts w:hint="eastAsia" w:ascii="宋体" w:hAnsi="宋体" w:eastAsia="宋体" w:cs="宋体"/>
          <w:sz w:val="24"/>
        </w:rPr>
        <w:t>本期必需数据源：</w:t>
      </w:r>
    </w:p>
    <w:p w14:paraId="6B96F77B">
      <w:pPr>
        <w:spacing w:line="360" w:lineRule="auto"/>
        <w:ind w:firstLine="480"/>
        <w:rPr>
          <w:rFonts w:hint="eastAsia" w:ascii="宋体" w:hAnsi="宋体" w:eastAsia="宋体" w:cs="宋体"/>
        </w:rPr>
      </w:pPr>
      <w:r>
        <w:rPr>
          <w:rFonts w:hint="eastAsia" w:ascii="宋体" w:hAnsi="宋体" w:eastAsia="宋体" w:cs="宋体"/>
          <w:b/>
          <w:bCs/>
          <w:sz w:val="24"/>
        </w:rPr>
        <w:t>一卡通系统：</w:t>
      </w:r>
      <w:r>
        <w:rPr>
          <w:rFonts w:hint="eastAsia" w:ascii="宋体" w:hAnsi="宋体" w:eastAsia="宋体" w:cs="宋体"/>
          <w:sz w:val="24"/>
        </w:rPr>
        <w:t>消费明细、消费天数、日均消费、月均消费等基础统计所需数据。</w:t>
      </w:r>
    </w:p>
    <w:p w14:paraId="15AC2767">
      <w:pPr>
        <w:spacing w:line="360" w:lineRule="auto"/>
        <w:ind w:firstLine="480"/>
        <w:rPr>
          <w:rFonts w:hint="eastAsia" w:ascii="宋体" w:hAnsi="宋体" w:eastAsia="宋体" w:cs="宋体"/>
        </w:rPr>
      </w:pPr>
      <w:r>
        <w:rPr>
          <w:rFonts w:hint="eastAsia" w:ascii="宋体" w:hAnsi="宋体" w:eastAsia="宋体" w:cs="宋体"/>
          <w:b/>
          <w:bCs/>
          <w:sz w:val="24"/>
        </w:rPr>
        <w:t>学工或基础数据系统：</w:t>
      </w:r>
      <w:r>
        <w:rPr>
          <w:rFonts w:hint="eastAsia" w:ascii="宋体" w:hAnsi="宋体" w:eastAsia="宋体" w:cs="宋体"/>
          <w:sz w:val="24"/>
        </w:rPr>
        <w:t>学生基础身份信息、组织信息、在校状态。</w:t>
      </w:r>
    </w:p>
    <w:p w14:paraId="02744508">
      <w:pPr>
        <w:pStyle w:val="5"/>
        <w:rPr>
          <w:rFonts w:hint="eastAsia" w:ascii="宋体" w:hAnsi="宋体" w:eastAsia="宋体" w:cs="宋体"/>
          <w:sz w:val="24"/>
          <w:szCs w:val="24"/>
        </w:rPr>
      </w:pPr>
      <w:r>
        <w:rPr>
          <w:rFonts w:hint="eastAsia" w:ascii="宋体" w:hAnsi="宋体" w:eastAsia="宋体" w:cs="宋体"/>
          <w:sz w:val="24"/>
          <w:szCs w:val="24"/>
        </w:rPr>
        <w:t>2.1.2 数据清洗与预处理</w:t>
      </w:r>
    </w:p>
    <w:p w14:paraId="50F6E6B5">
      <w:pPr>
        <w:spacing w:line="360" w:lineRule="auto"/>
        <w:ind w:firstLine="480"/>
        <w:rPr>
          <w:rFonts w:hint="eastAsia" w:ascii="宋体" w:hAnsi="宋体" w:eastAsia="宋体" w:cs="宋体"/>
        </w:rPr>
      </w:pPr>
      <w:r>
        <w:rPr>
          <w:rFonts w:hint="eastAsia" w:ascii="宋体" w:hAnsi="宋体" w:eastAsia="宋体" w:cs="宋体"/>
          <w:sz w:val="24"/>
        </w:rPr>
        <w:t>数据清洗与预处理需满足统计口径统一、结果可复现、查询可解释的要求。</w:t>
      </w:r>
    </w:p>
    <w:p w14:paraId="35B39DEB">
      <w:pPr>
        <w:spacing w:line="360" w:lineRule="auto"/>
        <w:ind w:firstLine="480"/>
        <w:rPr>
          <w:rFonts w:hint="eastAsia" w:ascii="宋体" w:hAnsi="宋体" w:eastAsia="宋体" w:cs="宋体"/>
          <w:b/>
          <w:bCs/>
        </w:rPr>
      </w:pPr>
      <w:r>
        <w:rPr>
          <w:rFonts w:hint="eastAsia" w:ascii="宋体" w:hAnsi="宋体" w:eastAsia="宋体" w:cs="宋体"/>
          <w:b/>
          <w:bCs/>
          <w:sz w:val="24"/>
        </w:rPr>
        <w:t>主要处理内容包括：</w:t>
      </w:r>
    </w:p>
    <w:p w14:paraId="60ECFE7C">
      <w:pPr>
        <w:pStyle w:val="16"/>
        <w:numPr>
          <w:ilvl w:val="0"/>
          <w:numId w:val="2"/>
        </w:numPr>
        <w:spacing w:line="360" w:lineRule="auto"/>
        <w:ind w:firstLineChars="0"/>
        <w:rPr>
          <w:rFonts w:hint="eastAsia" w:ascii="宋体" w:hAnsi="宋体" w:eastAsia="宋体" w:cs="宋体"/>
        </w:rPr>
      </w:pPr>
      <w:r>
        <w:rPr>
          <w:rFonts w:hint="eastAsia" w:ascii="宋体" w:hAnsi="宋体" w:eastAsia="宋体" w:cs="宋体"/>
          <w:sz w:val="24"/>
        </w:rPr>
        <w:t>去除重复、缺失和明显异常的数据记录。</w:t>
      </w:r>
    </w:p>
    <w:p w14:paraId="5E076614">
      <w:pPr>
        <w:pStyle w:val="16"/>
        <w:numPr>
          <w:ilvl w:val="0"/>
          <w:numId w:val="2"/>
        </w:numPr>
        <w:spacing w:line="360" w:lineRule="auto"/>
        <w:ind w:firstLineChars="0"/>
        <w:rPr>
          <w:rFonts w:hint="eastAsia" w:ascii="宋体" w:hAnsi="宋体" w:eastAsia="宋体" w:cs="宋体"/>
        </w:rPr>
      </w:pPr>
      <w:r>
        <w:rPr>
          <w:rFonts w:hint="eastAsia" w:ascii="宋体" w:hAnsi="宋体" w:eastAsia="宋体" w:cs="宋体"/>
          <w:sz w:val="24"/>
        </w:rPr>
        <w:t>对异常高额消费、长期零消费、跨日重复消费等情况进行标记。</w:t>
      </w:r>
    </w:p>
    <w:p w14:paraId="5D9F9928">
      <w:pPr>
        <w:pStyle w:val="16"/>
        <w:numPr>
          <w:ilvl w:val="0"/>
          <w:numId w:val="2"/>
        </w:numPr>
        <w:spacing w:line="360" w:lineRule="auto"/>
        <w:ind w:firstLineChars="0"/>
        <w:rPr>
          <w:rFonts w:hint="eastAsia" w:ascii="宋体" w:hAnsi="宋体" w:eastAsia="宋体" w:cs="宋体"/>
        </w:rPr>
      </w:pPr>
      <w:r>
        <w:rPr>
          <w:rFonts w:hint="eastAsia" w:ascii="宋体" w:hAnsi="宋体" w:eastAsia="宋体" w:cs="宋体"/>
          <w:sz w:val="24"/>
        </w:rPr>
        <w:t>统一时间格式、学生主键、组织编码和消费类型编码。</w:t>
      </w:r>
    </w:p>
    <w:p w14:paraId="49EF044E">
      <w:pPr>
        <w:pStyle w:val="16"/>
        <w:numPr>
          <w:ilvl w:val="0"/>
          <w:numId w:val="2"/>
        </w:numPr>
        <w:spacing w:line="360" w:lineRule="auto"/>
        <w:ind w:firstLineChars="0"/>
        <w:rPr>
          <w:rFonts w:hint="eastAsia" w:ascii="宋体" w:hAnsi="宋体" w:eastAsia="宋体" w:cs="宋体"/>
        </w:rPr>
      </w:pPr>
      <w:r>
        <w:rPr>
          <w:rFonts w:hint="eastAsia" w:ascii="宋体" w:hAnsi="宋体" w:eastAsia="宋体" w:cs="宋体"/>
          <w:sz w:val="24"/>
        </w:rPr>
        <w:t>生成统计中间表，支持按日、按月、按统计周期汇总消费指标。</w:t>
      </w:r>
    </w:p>
    <w:p w14:paraId="46B7DF47">
      <w:pPr>
        <w:pStyle w:val="16"/>
        <w:numPr>
          <w:ilvl w:val="0"/>
          <w:numId w:val="2"/>
        </w:numPr>
        <w:spacing w:line="360" w:lineRule="auto"/>
        <w:ind w:firstLineChars="0"/>
        <w:rPr>
          <w:rFonts w:hint="eastAsia" w:ascii="宋体" w:hAnsi="宋体" w:eastAsia="宋体" w:cs="宋体"/>
        </w:rPr>
      </w:pPr>
      <w:r>
        <w:rPr>
          <w:rFonts w:hint="eastAsia" w:ascii="宋体" w:hAnsi="宋体" w:eastAsia="宋体" w:cs="宋体"/>
          <w:sz w:val="24"/>
        </w:rPr>
        <w:t>对规则计算结果保留计算过程，便于追溯和复核。</w:t>
      </w:r>
    </w:p>
    <w:p w14:paraId="502AA047">
      <w:pPr>
        <w:pStyle w:val="5"/>
        <w:rPr>
          <w:rFonts w:hint="eastAsia" w:ascii="宋体" w:hAnsi="宋体" w:eastAsia="宋体" w:cs="宋体"/>
          <w:sz w:val="24"/>
          <w:szCs w:val="24"/>
        </w:rPr>
      </w:pPr>
      <w:r>
        <w:rPr>
          <w:rFonts w:hint="eastAsia" w:ascii="宋体" w:hAnsi="宋体" w:eastAsia="宋体" w:cs="宋体"/>
          <w:sz w:val="24"/>
          <w:szCs w:val="24"/>
        </w:rPr>
        <w:t>2.1.3 数据查询服务接口</w:t>
      </w:r>
    </w:p>
    <w:p w14:paraId="57D83274">
      <w:pPr>
        <w:spacing w:line="360" w:lineRule="auto"/>
        <w:ind w:firstLine="480"/>
        <w:rPr>
          <w:rFonts w:hint="eastAsia" w:ascii="宋体" w:hAnsi="宋体" w:eastAsia="宋体" w:cs="宋体"/>
        </w:rPr>
      </w:pPr>
      <w:r>
        <w:rPr>
          <w:rFonts w:hint="eastAsia" w:ascii="宋体" w:hAnsi="宋体" w:eastAsia="宋体" w:cs="宋体"/>
          <w:sz w:val="24"/>
        </w:rPr>
        <w:t>提供统一的数据服务接口，分别服务后台统计功能和智能体查询功能。</w:t>
      </w:r>
    </w:p>
    <w:p w14:paraId="0F8EAC8F">
      <w:pPr>
        <w:spacing w:line="360" w:lineRule="auto"/>
        <w:ind w:firstLine="480"/>
        <w:rPr>
          <w:rFonts w:hint="eastAsia" w:ascii="宋体" w:hAnsi="宋体" w:eastAsia="宋体" w:cs="宋体"/>
        </w:rPr>
      </w:pPr>
      <w:r>
        <w:rPr>
          <w:rFonts w:hint="eastAsia" w:ascii="宋体" w:hAnsi="宋体" w:eastAsia="宋体" w:cs="宋体"/>
          <w:sz w:val="24"/>
        </w:rPr>
        <w:t>接口能力包括：</w:t>
      </w:r>
    </w:p>
    <w:p w14:paraId="4B028016">
      <w:pPr>
        <w:pStyle w:val="16"/>
        <w:numPr>
          <w:ilvl w:val="0"/>
          <w:numId w:val="3"/>
        </w:numPr>
        <w:spacing w:line="360" w:lineRule="auto"/>
        <w:ind w:firstLineChars="0"/>
        <w:rPr>
          <w:rFonts w:hint="eastAsia" w:ascii="宋体" w:hAnsi="宋体" w:eastAsia="宋体" w:cs="宋体"/>
        </w:rPr>
      </w:pPr>
      <w:r>
        <w:rPr>
          <w:rFonts w:hint="eastAsia" w:ascii="宋体" w:hAnsi="宋体" w:eastAsia="宋体" w:cs="宋体"/>
          <w:sz w:val="24"/>
        </w:rPr>
        <w:t>规则统计结果查询接口。</w:t>
      </w:r>
    </w:p>
    <w:p w14:paraId="513030F7">
      <w:pPr>
        <w:pStyle w:val="16"/>
        <w:numPr>
          <w:ilvl w:val="0"/>
          <w:numId w:val="3"/>
        </w:numPr>
        <w:spacing w:line="360" w:lineRule="auto"/>
        <w:ind w:firstLineChars="0"/>
        <w:rPr>
          <w:rFonts w:hint="eastAsia" w:ascii="宋体" w:hAnsi="宋体" w:eastAsia="宋体" w:cs="宋体"/>
        </w:rPr>
      </w:pPr>
      <w:r>
        <w:rPr>
          <w:rFonts w:hint="eastAsia" w:ascii="宋体" w:hAnsi="宋体" w:eastAsia="宋体" w:cs="宋体"/>
          <w:sz w:val="24"/>
        </w:rPr>
        <w:t>学生消费指标查询接口。</w:t>
      </w:r>
    </w:p>
    <w:p w14:paraId="738837D2">
      <w:pPr>
        <w:pStyle w:val="16"/>
        <w:numPr>
          <w:ilvl w:val="0"/>
          <w:numId w:val="3"/>
        </w:numPr>
        <w:spacing w:line="360" w:lineRule="auto"/>
        <w:ind w:firstLineChars="0"/>
        <w:rPr>
          <w:rFonts w:hint="eastAsia" w:ascii="宋体" w:hAnsi="宋体" w:eastAsia="宋体" w:cs="宋体"/>
        </w:rPr>
      </w:pPr>
      <w:r>
        <w:rPr>
          <w:rFonts w:hint="eastAsia" w:ascii="宋体" w:hAnsi="宋体" w:eastAsia="宋体" w:cs="宋体"/>
          <w:sz w:val="24"/>
        </w:rPr>
        <w:t>名单导出接口。</w:t>
      </w:r>
    </w:p>
    <w:p w14:paraId="4B47BEDE">
      <w:pPr>
        <w:pStyle w:val="16"/>
        <w:numPr>
          <w:ilvl w:val="0"/>
          <w:numId w:val="3"/>
        </w:numPr>
        <w:spacing w:line="360" w:lineRule="auto"/>
        <w:ind w:firstLineChars="0"/>
        <w:rPr>
          <w:rFonts w:hint="eastAsia" w:ascii="宋体" w:hAnsi="宋体" w:eastAsia="宋体" w:cs="宋体"/>
        </w:rPr>
      </w:pPr>
      <w:r>
        <w:rPr>
          <w:rFonts w:hint="eastAsia" w:ascii="宋体" w:hAnsi="宋体" w:eastAsia="宋体" w:cs="宋体"/>
          <w:sz w:val="24"/>
        </w:rPr>
        <w:t>智能体受控查询接口。</w:t>
      </w:r>
    </w:p>
    <w:p w14:paraId="10F2F4B3">
      <w:pPr>
        <w:pStyle w:val="4"/>
        <w:rPr>
          <w:rFonts w:hint="eastAsia" w:ascii="宋体" w:hAnsi="宋体" w:eastAsia="宋体" w:cs="宋体"/>
          <w:sz w:val="28"/>
          <w:szCs w:val="28"/>
        </w:rPr>
      </w:pPr>
      <w:r>
        <w:rPr>
          <w:rFonts w:hint="eastAsia" w:ascii="宋体" w:hAnsi="宋体" w:eastAsia="宋体" w:cs="宋体"/>
          <w:sz w:val="28"/>
          <w:szCs w:val="28"/>
        </w:rPr>
        <w:t>2.2 核心功能模块</w:t>
      </w:r>
    </w:p>
    <w:p w14:paraId="3E5CD401">
      <w:pPr>
        <w:pStyle w:val="5"/>
        <w:rPr>
          <w:rFonts w:hint="eastAsia" w:ascii="宋体" w:hAnsi="宋体" w:eastAsia="宋体" w:cs="宋体"/>
          <w:sz w:val="24"/>
          <w:szCs w:val="24"/>
        </w:rPr>
      </w:pPr>
      <w:r>
        <w:rPr>
          <w:rFonts w:hint="eastAsia" w:ascii="宋体" w:hAnsi="宋体" w:eastAsia="宋体" w:cs="宋体"/>
          <w:sz w:val="24"/>
          <w:szCs w:val="24"/>
        </w:rPr>
        <w:t>2.2.1 统计功能（后台应用系统）</w:t>
      </w:r>
    </w:p>
    <w:p w14:paraId="648E75B1">
      <w:pPr>
        <w:spacing w:line="360" w:lineRule="auto"/>
        <w:ind w:firstLine="480"/>
        <w:rPr>
          <w:rFonts w:hint="eastAsia" w:ascii="宋体" w:hAnsi="宋体" w:eastAsia="宋体" w:cs="宋体"/>
        </w:rPr>
      </w:pPr>
      <w:r>
        <w:rPr>
          <w:rFonts w:hint="eastAsia" w:ascii="宋体" w:hAnsi="宋体" w:eastAsia="宋体" w:cs="宋体"/>
          <w:sz w:val="24"/>
        </w:rPr>
        <w:t>本阶段为最高优先级，目标是在后台实现围绕资助中心既定条件的统计与名单生成能力。</w:t>
      </w:r>
    </w:p>
    <w:p w14:paraId="0320D315">
      <w:pPr>
        <w:spacing w:line="360" w:lineRule="auto"/>
        <w:ind w:firstLine="480"/>
        <w:rPr>
          <w:rFonts w:hint="eastAsia" w:ascii="宋体" w:hAnsi="宋体" w:eastAsia="宋体" w:cs="宋体"/>
        </w:rPr>
      </w:pPr>
      <w:r>
        <w:rPr>
          <w:rFonts w:hint="eastAsia" w:ascii="宋体" w:hAnsi="宋体" w:eastAsia="宋体" w:cs="宋体"/>
          <w:sz w:val="24"/>
        </w:rPr>
        <w:t>默认识别条件为：</w:t>
      </w:r>
    </w:p>
    <w:p w14:paraId="693ABC72">
      <w:pPr>
        <w:pStyle w:val="16"/>
        <w:numPr>
          <w:ilvl w:val="0"/>
          <w:numId w:val="4"/>
        </w:numPr>
        <w:spacing w:line="360" w:lineRule="auto"/>
        <w:ind w:firstLineChars="0"/>
        <w:rPr>
          <w:rFonts w:hint="eastAsia" w:ascii="宋体" w:hAnsi="宋体" w:eastAsia="宋体" w:cs="宋体"/>
          <w:b/>
          <w:bCs/>
        </w:rPr>
      </w:pPr>
      <w:r>
        <w:rPr>
          <w:rFonts w:hint="eastAsia" w:ascii="宋体" w:hAnsi="宋体" w:eastAsia="宋体" w:cs="宋体"/>
          <w:b/>
          <w:bCs/>
          <w:sz w:val="24"/>
        </w:rPr>
        <w:t>统计周期内一卡通消费</w:t>
      </w:r>
      <w:r>
        <w:rPr>
          <w:rFonts w:hint="eastAsia" w:ascii="宋体" w:hAnsi="宋体" w:eastAsia="宋体" w:cs="宋体"/>
          <w:b/>
          <w:bCs/>
          <w:sz w:val="24"/>
          <w:lang w:val="en-US" w:eastAsia="zh-CN"/>
        </w:rPr>
        <w:t>每月</w:t>
      </w:r>
      <w:r>
        <w:rPr>
          <w:rFonts w:hint="eastAsia" w:ascii="宋体" w:hAnsi="宋体" w:eastAsia="宋体" w:cs="宋体"/>
          <w:b/>
          <w:bCs/>
          <w:sz w:val="24"/>
        </w:rPr>
        <w:t>&gt;=60</w:t>
      </w:r>
      <w:r>
        <w:rPr>
          <w:rFonts w:hint="eastAsia" w:ascii="宋体" w:hAnsi="宋体" w:eastAsia="宋体" w:cs="宋体"/>
          <w:b/>
          <w:bCs/>
          <w:sz w:val="24"/>
          <w:lang w:val="en-US" w:eastAsia="zh-CN"/>
        </w:rPr>
        <w:t>次</w:t>
      </w:r>
      <w:r>
        <w:rPr>
          <w:rFonts w:hint="eastAsia" w:ascii="宋体" w:hAnsi="宋体" w:eastAsia="宋体" w:cs="宋体"/>
          <w:b/>
          <w:bCs/>
          <w:sz w:val="24"/>
        </w:rPr>
        <w:t>。</w:t>
      </w:r>
    </w:p>
    <w:p w14:paraId="700A9960">
      <w:pPr>
        <w:pStyle w:val="16"/>
        <w:numPr>
          <w:ilvl w:val="0"/>
          <w:numId w:val="4"/>
        </w:numPr>
        <w:spacing w:line="360" w:lineRule="auto"/>
        <w:ind w:firstLineChars="0"/>
        <w:rPr>
          <w:rFonts w:hint="eastAsia" w:ascii="宋体" w:hAnsi="宋体" w:eastAsia="宋体" w:cs="宋体"/>
          <w:b/>
          <w:bCs/>
        </w:rPr>
      </w:pPr>
      <w:r>
        <w:rPr>
          <w:rFonts w:hint="eastAsia" w:ascii="宋体" w:hAnsi="宋体" w:eastAsia="宋体" w:cs="宋体"/>
          <w:b/>
          <w:bCs/>
          <w:sz w:val="24"/>
        </w:rPr>
        <w:t>统计周期内日平均消费额&lt;=25元。</w:t>
      </w:r>
    </w:p>
    <w:p w14:paraId="2E50CE6E">
      <w:pPr>
        <w:spacing w:line="360" w:lineRule="auto"/>
        <w:ind w:firstLine="480"/>
        <w:rPr>
          <w:rFonts w:hint="eastAsia" w:ascii="宋体" w:hAnsi="宋体" w:eastAsia="宋体" w:cs="宋体"/>
        </w:rPr>
      </w:pPr>
      <w:r>
        <w:rPr>
          <w:rFonts w:hint="eastAsia" w:ascii="宋体" w:hAnsi="宋体" w:eastAsia="宋体" w:cs="宋体"/>
          <w:sz w:val="24"/>
        </w:rPr>
        <w:t>后台统计功能需支持：</w:t>
      </w:r>
    </w:p>
    <w:p w14:paraId="61D14341">
      <w:pPr>
        <w:spacing w:line="360" w:lineRule="auto"/>
        <w:ind w:firstLine="480"/>
        <w:rPr>
          <w:rFonts w:hint="eastAsia" w:ascii="宋体" w:hAnsi="宋体" w:eastAsia="宋体" w:cs="宋体"/>
        </w:rPr>
      </w:pPr>
      <w:r>
        <w:rPr>
          <w:rFonts w:hint="eastAsia" w:ascii="宋体" w:hAnsi="宋体" w:eastAsia="宋体" w:cs="宋体"/>
          <w:sz w:val="24"/>
        </w:rPr>
        <w:t>1. 创建统计任务，设置任务名称、统计周期和执行时间。</w:t>
      </w:r>
    </w:p>
    <w:p w14:paraId="13F334C6">
      <w:pPr>
        <w:spacing w:line="360" w:lineRule="auto"/>
        <w:ind w:firstLine="480"/>
        <w:rPr>
          <w:rFonts w:hint="eastAsia" w:ascii="宋体" w:hAnsi="宋体" w:eastAsia="宋体" w:cs="宋体"/>
        </w:rPr>
      </w:pPr>
      <w:r>
        <w:rPr>
          <w:rFonts w:hint="eastAsia" w:ascii="宋体" w:hAnsi="宋体" w:eastAsia="宋体" w:cs="宋体"/>
          <w:sz w:val="24"/>
        </w:rPr>
        <w:t>2. 配置规则条件，默认内置上述两个条件，后续支持阈值调整。</w:t>
      </w:r>
    </w:p>
    <w:p w14:paraId="18222807">
      <w:pPr>
        <w:spacing w:line="360" w:lineRule="auto"/>
        <w:ind w:firstLine="480"/>
        <w:rPr>
          <w:rFonts w:hint="eastAsia" w:ascii="宋体" w:hAnsi="宋体" w:eastAsia="宋体" w:cs="宋体"/>
        </w:rPr>
      </w:pPr>
      <w:r>
        <w:rPr>
          <w:rFonts w:hint="eastAsia" w:ascii="宋体" w:hAnsi="宋体" w:eastAsia="宋体" w:cs="宋体"/>
          <w:sz w:val="24"/>
        </w:rPr>
        <w:t>3. 生成满足条件的学生名单及人数统计结果。</w:t>
      </w:r>
    </w:p>
    <w:p w14:paraId="47FD0F2F">
      <w:pPr>
        <w:spacing w:line="360" w:lineRule="auto"/>
        <w:ind w:firstLine="480"/>
        <w:rPr>
          <w:rFonts w:hint="eastAsia" w:ascii="宋体" w:hAnsi="宋体" w:eastAsia="宋体" w:cs="宋体"/>
        </w:rPr>
      </w:pPr>
      <w:r>
        <w:rPr>
          <w:rFonts w:hint="eastAsia" w:ascii="宋体" w:hAnsi="宋体" w:eastAsia="宋体" w:cs="宋体"/>
          <w:sz w:val="24"/>
        </w:rPr>
        <w:t>4. 查看名单明细，包括学生基本信息、消费天数、日均消费额、月均消费额等。</w:t>
      </w:r>
    </w:p>
    <w:p w14:paraId="382D1BD5">
      <w:pPr>
        <w:spacing w:line="360" w:lineRule="auto"/>
        <w:ind w:firstLine="480"/>
        <w:rPr>
          <w:rFonts w:hint="eastAsia" w:ascii="宋体" w:hAnsi="宋体" w:eastAsia="宋体" w:cs="宋体"/>
        </w:rPr>
      </w:pPr>
      <w:r>
        <w:rPr>
          <w:rFonts w:hint="eastAsia" w:ascii="宋体" w:hAnsi="宋体" w:eastAsia="宋体" w:cs="宋体"/>
          <w:sz w:val="24"/>
        </w:rPr>
        <w:t>5. 支持按学院、专业、年级等维度进行统计汇总。</w:t>
      </w:r>
    </w:p>
    <w:p w14:paraId="7A8B57D6">
      <w:pPr>
        <w:spacing w:line="360" w:lineRule="auto"/>
        <w:ind w:firstLine="480"/>
        <w:rPr>
          <w:rFonts w:hint="eastAsia" w:ascii="宋体" w:hAnsi="宋体" w:eastAsia="宋体" w:cs="宋体"/>
        </w:rPr>
      </w:pPr>
      <w:r>
        <w:rPr>
          <w:rFonts w:hint="eastAsia" w:ascii="宋体" w:hAnsi="宋体" w:eastAsia="宋体" w:cs="宋体"/>
          <w:sz w:val="24"/>
        </w:rPr>
        <w:t>6. 支持结果导出为Excel。</w:t>
      </w:r>
    </w:p>
    <w:p w14:paraId="2F1E7CC3">
      <w:pPr>
        <w:spacing w:line="360" w:lineRule="auto"/>
        <w:ind w:firstLine="480"/>
        <w:rPr>
          <w:rFonts w:hint="eastAsia" w:ascii="宋体" w:hAnsi="宋体" w:eastAsia="宋体" w:cs="宋体"/>
        </w:rPr>
      </w:pPr>
      <w:r>
        <w:rPr>
          <w:rFonts w:hint="eastAsia" w:ascii="宋体" w:hAnsi="宋体" w:eastAsia="宋体" w:cs="宋体"/>
          <w:sz w:val="24"/>
        </w:rPr>
        <w:t>7. 保留任务执行日志和统计结果快照，便于审计与复核。</w:t>
      </w:r>
    </w:p>
    <w:p w14:paraId="7B781D13">
      <w:pPr>
        <w:pStyle w:val="5"/>
        <w:rPr>
          <w:rFonts w:hint="eastAsia" w:ascii="宋体" w:hAnsi="宋体" w:eastAsia="宋体" w:cs="宋体"/>
          <w:sz w:val="24"/>
          <w:szCs w:val="24"/>
        </w:rPr>
      </w:pPr>
      <w:r>
        <w:rPr>
          <w:rFonts w:hint="eastAsia" w:ascii="宋体" w:hAnsi="宋体" w:eastAsia="宋体" w:cs="宋体"/>
          <w:sz w:val="24"/>
          <w:szCs w:val="24"/>
        </w:rPr>
        <w:t>2.2.2 智能体问数查询功能</w:t>
      </w:r>
    </w:p>
    <w:p w14:paraId="34CD0B61">
      <w:pPr>
        <w:spacing w:line="360" w:lineRule="auto"/>
        <w:ind w:firstLine="480"/>
        <w:rPr>
          <w:rFonts w:hint="eastAsia" w:ascii="宋体" w:hAnsi="宋体" w:eastAsia="宋体" w:cs="宋体"/>
        </w:rPr>
      </w:pPr>
      <w:r>
        <w:rPr>
          <w:rFonts w:hint="eastAsia" w:ascii="宋体" w:hAnsi="宋体" w:eastAsia="宋体" w:cs="宋体"/>
          <w:sz w:val="24"/>
        </w:rPr>
        <w:t>在统计功能完成后，建设智能体问数能力，优先支持围绕固定指标和固定口径的数据查询。</w:t>
      </w:r>
    </w:p>
    <w:p w14:paraId="5B1F0DED">
      <w:pPr>
        <w:spacing w:line="360" w:lineRule="auto"/>
        <w:ind w:firstLine="480"/>
        <w:rPr>
          <w:rFonts w:hint="eastAsia" w:ascii="宋体" w:hAnsi="宋体" w:eastAsia="宋体" w:cs="宋体"/>
        </w:rPr>
      </w:pPr>
      <w:r>
        <w:rPr>
          <w:rFonts w:hint="eastAsia" w:ascii="宋体" w:hAnsi="宋体" w:eastAsia="宋体" w:cs="宋体"/>
          <w:sz w:val="24"/>
        </w:rPr>
        <w:t>支持的典型问法包括：</w:t>
      </w:r>
    </w:p>
    <w:p w14:paraId="50154CDB">
      <w:pPr>
        <w:pStyle w:val="16"/>
        <w:numPr>
          <w:ilvl w:val="0"/>
          <w:numId w:val="5"/>
        </w:numPr>
        <w:spacing w:line="360" w:lineRule="auto"/>
        <w:ind w:firstLineChars="0"/>
        <w:rPr>
          <w:rFonts w:hint="eastAsia" w:ascii="宋体" w:hAnsi="宋体" w:eastAsia="宋体" w:cs="宋体"/>
        </w:rPr>
      </w:pPr>
      <w:r>
        <w:rPr>
          <w:rFonts w:hint="eastAsia" w:ascii="宋体" w:hAnsi="宋体" w:eastAsia="宋体" w:cs="宋体"/>
          <w:sz w:val="24"/>
        </w:rPr>
        <w:t>满足</w:t>
      </w:r>
      <w:r>
        <w:rPr>
          <w:rFonts w:hint="eastAsia" w:ascii="宋体" w:hAnsi="宋体" w:eastAsia="宋体" w:cs="宋体"/>
          <w:sz w:val="24"/>
          <w:lang w:val="en-US" w:eastAsia="zh-CN"/>
        </w:rPr>
        <w:t>隐性贫困生条</w:t>
      </w:r>
      <w:r>
        <w:rPr>
          <w:rFonts w:hint="eastAsia" w:ascii="宋体" w:hAnsi="宋体" w:eastAsia="宋体" w:cs="宋体"/>
          <w:sz w:val="24"/>
        </w:rPr>
        <w:t>件的学生有多少人？</w:t>
      </w:r>
    </w:p>
    <w:p w14:paraId="5DA49F6F">
      <w:pPr>
        <w:pStyle w:val="16"/>
        <w:numPr>
          <w:ilvl w:val="0"/>
          <w:numId w:val="5"/>
        </w:numPr>
        <w:spacing w:line="360" w:lineRule="auto"/>
        <w:ind w:firstLineChars="0"/>
        <w:rPr>
          <w:rFonts w:hint="eastAsia" w:ascii="宋体" w:hAnsi="宋体" w:eastAsia="宋体" w:cs="宋体"/>
        </w:rPr>
      </w:pPr>
      <w:r>
        <w:rPr>
          <w:rFonts w:hint="eastAsia" w:ascii="宋体" w:hAnsi="宋体" w:eastAsia="宋体" w:cs="宋体"/>
          <w:sz w:val="24"/>
        </w:rPr>
        <w:t>导出</w:t>
      </w:r>
      <w:r>
        <w:rPr>
          <w:rFonts w:hint="eastAsia" w:ascii="宋体" w:hAnsi="宋体" w:eastAsia="宋体" w:cs="宋体"/>
          <w:sz w:val="24"/>
          <w:lang w:val="en-US" w:eastAsia="zh-CN"/>
        </w:rPr>
        <w:t>当前隐性贫困生名单。</w:t>
      </w:r>
    </w:p>
    <w:p w14:paraId="631C7980">
      <w:pPr>
        <w:pStyle w:val="16"/>
        <w:numPr>
          <w:ilvl w:val="0"/>
          <w:numId w:val="5"/>
        </w:numPr>
        <w:spacing w:line="360" w:lineRule="auto"/>
        <w:ind w:firstLineChars="0"/>
        <w:rPr>
          <w:rFonts w:hint="eastAsia" w:ascii="宋体" w:hAnsi="宋体" w:eastAsia="宋体" w:cs="宋体"/>
        </w:rPr>
      </w:pPr>
      <w:r>
        <w:rPr>
          <w:rFonts w:hint="eastAsia" w:ascii="宋体" w:hAnsi="宋体" w:eastAsia="宋体" w:cs="宋体"/>
          <w:sz w:val="24"/>
          <w:lang w:val="en-US" w:eastAsia="zh-CN"/>
        </w:rPr>
        <w:t>**</w:t>
      </w:r>
      <w:r>
        <w:rPr>
          <w:rFonts w:hint="eastAsia" w:ascii="宋体" w:hAnsi="宋体" w:eastAsia="宋体" w:cs="宋体"/>
          <w:sz w:val="24"/>
        </w:rPr>
        <w:t>学生的日平均消费额是多少？</w:t>
      </w:r>
    </w:p>
    <w:p w14:paraId="380A5174">
      <w:pPr>
        <w:pStyle w:val="16"/>
        <w:numPr>
          <w:ilvl w:val="0"/>
          <w:numId w:val="5"/>
        </w:numPr>
        <w:spacing w:line="360" w:lineRule="auto"/>
        <w:ind w:firstLineChars="0"/>
        <w:rPr>
          <w:rFonts w:hint="eastAsia" w:ascii="宋体" w:hAnsi="宋体" w:eastAsia="宋体" w:cs="宋体"/>
        </w:rPr>
      </w:pPr>
      <w:r>
        <w:rPr>
          <w:rFonts w:hint="eastAsia" w:ascii="宋体" w:hAnsi="宋体" w:eastAsia="宋体" w:cs="宋体"/>
          <w:sz w:val="24"/>
          <w:lang w:val="en-US" w:eastAsia="zh-CN"/>
        </w:rPr>
        <w:t>**</w:t>
      </w:r>
      <w:r>
        <w:rPr>
          <w:rFonts w:hint="eastAsia" w:ascii="宋体" w:hAnsi="宋体" w:eastAsia="宋体" w:cs="宋体"/>
          <w:sz w:val="24"/>
        </w:rPr>
        <w:t>学生近几个月的月平均消费情况如何？</w:t>
      </w:r>
    </w:p>
    <w:p w14:paraId="0FA1A7ED">
      <w:pPr>
        <w:pStyle w:val="16"/>
        <w:numPr>
          <w:ilvl w:val="0"/>
          <w:numId w:val="5"/>
        </w:numPr>
        <w:spacing w:line="360" w:lineRule="auto"/>
        <w:ind w:firstLineChars="0"/>
        <w:rPr>
          <w:rFonts w:hint="eastAsia" w:ascii="宋体" w:hAnsi="宋体" w:eastAsia="宋体" w:cs="宋体"/>
        </w:rPr>
      </w:pPr>
      <w:r>
        <w:rPr>
          <w:rFonts w:hint="eastAsia" w:ascii="宋体" w:hAnsi="宋体" w:eastAsia="宋体" w:cs="宋体"/>
          <w:sz w:val="24"/>
          <w:lang w:val="en-US" w:eastAsia="zh-CN"/>
        </w:rPr>
        <w:t>**</w:t>
      </w:r>
      <w:r>
        <w:rPr>
          <w:rFonts w:hint="eastAsia" w:ascii="宋体" w:hAnsi="宋体" w:eastAsia="宋体" w:cs="宋体"/>
          <w:sz w:val="24"/>
        </w:rPr>
        <w:t>学生在某个月的一卡通消费天数是多少？</w:t>
      </w:r>
    </w:p>
    <w:p w14:paraId="547505CE">
      <w:pPr>
        <w:pStyle w:val="16"/>
        <w:numPr>
          <w:ilvl w:val="0"/>
          <w:numId w:val="5"/>
        </w:numPr>
        <w:spacing w:line="360" w:lineRule="auto"/>
        <w:ind w:firstLineChars="0"/>
        <w:rPr>
          <w:rFonts w:hint="eastAsia" w:ascii="宋体" w:hAnsi="宋体" w:eastAsia="宋体" w:cs="宋体"/>
        </w:rPr>
      </w:pPr>
      <w:r>
        <w:rPr>
          <w:rFonts w:hint="eastAsia" w:ascii="宋体" w:hAnsi="宋体" w:eastAsia="宋体" w:cs="宋体"/>
          <w:sz w:val="24"/>
          <w:lang w:val="en-US" w:eastAsia="zh-CN"/>
        </w:rPr>
        <w:t>给出</w:t>
      </w:r>
      <w:r>
        <w:rPr>
          <w:rFonts w:hint="eastAsia" w:ascii="宋体" w:hAnsi="宋体" w:eastAsia="宋体" w:cs="宋体"/>
          <w:sz w:val="24"/>
        </w:rPr>
        <w:t>某学院或某年级满足</w:t>
      </w:r>
      <w:r>
        <w:rPr>
          <w:rFonts w:hint="eastAsia" w:ascii="宋体" w:hAnsi="宋体" w:eastAsia="宋体" w:cs="宋体"/>
          <w:sz w:val="24"/>
          <w:lang w:val="en-US" w:eastAsia="zh-CN"/>
        </w:rPr>
        <w:t>贫困生</w:t>
      </w:r>
      <w:r>
        <w:rPr>
          <w:rFonts w:hint="eastAsia" w:ascii="宋体" w:hAnsi="宋体" w:eastAsia="宋体" w:cs="宋体"/>
          <w:sz w:val="24"/>
        </w:rPr>
        <w:t>条件的学生人数</w:t>
      </w:r>
      <w:r>
        <w:rPr>
          <w:rFonts w:hint="eastAsia" w:ascii="宋体" w:hAnsi="宋体" w:eastAsia="宋体" w:cs="宋体"/>
          <w:sz w:val="24"/>
          <w:lang w:eastAsia="zh-CN"/>
        </w:rPr>
        <w:t>。</w:t>
      </w:r>
    </w:p>
    <w:p w14:paraId="36198D57">
      <w:pPr>
        <w:spacing w:line="360" w:lineRule="auto"/>
        <w:ind w:firstLine="480"/>
        <w:rPr>
          <w:rFonts w:hint="eastAsia" w:ascii="宋体" w:hAnsi="宋体" w:eastAsia="宋体" w:cs="宋体"/>
        </w:rPr>
      </w:pPr>
      <w:r>
        <w:rPr>
          <w:rFonts w:hint="eastAsia" w:ascii="宋体" w:hAnsi="宋体" w:eastAsia="宋体" w:cs="宋体"/>
          <w:sz w:val="24"/>
        </w:rPr>
        <w:t>本阶段能力要求如下：</w:t>
      </w:r>
    </w:p>
    <w:p w14:paraId="0448865C">
      <w:pPr>
        <w:pStyle w:val="16"/>
        <w:numPr>
          <w:ilvl w:val="0"/>
          <w:numId w:val="6"/>
        </w:numPr>
        <w:spacing w:line="360" w:lineRule="auto"/>
        <w:ind w:firstLineChars="0"/>
        <w:rPr>
          <w:rFonts w:hint="eastAsia" w:ascii="宋体" w:hAnsi="宋体" w:eastAsia="宋体" w:cs="宋体"/>
        </w:rPr>
      </w:pPr>
      <w:r>
        <w:rPr>
          <w:rFonts w:hint="eastAsia" w:ascii="宋体" w:hAnsi="宋体" w:eastAsia="宋体" w:cs="宋体"/>
          <w:sz w:val="24"/>
        </w:rPr>
        <w:t>支持自然语言提问，但底层映射到预定义指标和预定义口径。</w:t>
      </w:r>
    </w:p>
    <w:p w14:paraId="23451EB6">
      <w:pPr>
        <w:pStyle w:val="16"/>
        <w:numPr>
          <w:ilvl w:val="0"/>
          <w:numId w:val="6"/>
        </w:numPr>
        <w:spacing w:line="360" w:lineRule="auto"/>
        <w:ind w:firstLineChars="0"/>
        <w:rPr>
          <w:rFonts w:hint="eastAsia" w:ascii="宋体" w:hAnsi="宋体" w:eastAsia="宋体" w:cs="宋体"/>
        </w:rPr>
      </w:pPr>
      <w:r>
        <w:rPr>
          <w:rFonts w:hint="eastAsia" w:ascii="宋体" w:hAnsi="宋体" w:eastAsia="宋体" w:cs="宋体"/>
          <w:sz w:val="24"/>
        </w:rPr>
        <w:t>回答中展示关键统计结果，并给出必要的字段说明。</w:t>
      </w:r>
    </w:p>
    <w:p w14:paraId="2789BA76">
      <w:pPr>
        <w:pStyle w:val="16"/>
        <w:numPr>
          <w:ilvl w:val="0"/>
          <w:numId w:val="6"/>
        </w:numPr>
        <w:spacing w:line="360" w:lineRule="auto"/>
        <w:ind w:firstLineChars="0"/>
        <w:rPr>
          <w:rFonts w:hint="eastAsia" w:ascii="宋体" w:hAnsi="宋体" w:eastAsia="宋体" w:cs="宋体"/>
        </w:rPr>
      </w:pPr>
      <w:r>
        <w:rPr>
          <w:rFonts w:hint="eastAsia" w:ascii="宋体" w:hAnsi="宋体" w:eastAsia="宋体" w:cs="宋体"/>
          <w:sz w:val="24"/>
        </w:rPr>
        <w:t>所有问答请求均纳入权限控制和访问审计。</w:t>
      </w:r>
    </w:p>
    <w:p w14:paraId="4BA17127">
      <w:pPr>
        <w:pStyle w:val="5"/>
        <w:rPr>
          <w:rFonts w:hint="eastAsia" w:ascii="宋体" w:hAnsi="宋体" w:eastAsia="宋体" w:cs="宋体"/>
          <w:sz w:val="24"/>
          <w:szCs w:val="24"/>
        </w:rPr>
      </w:pPr>
      <w:r>
        <w:rPr>
          <w:rFonts w:hint="eastAsia" w:ascii="宋体" w:hAnsi="宋体" w:eastAsia="宋体" w:cs="宋体"/>
          <w:sz w:val="24"/>
          <w:szCs w:val="24"/>
        </w:rPr>
        <w:t>2.2.3 自定义查询功能</w:t>
      </w:r>
    </w:p>
    <w:p w14:paraId="4282FB6C">
      <w:pPr>
        <w:spacing w:line="360" w:lineRule="auto"/>
        <w:ind w:firstLine="480"/>
        <w:rPr>
          <w:rFonts w:hint="eastAsia" w:ascii="宋体" w:hAnsi="宋体" w:eastAsia="宋体" w:cs="宋体"/>
        </w:rPr>
      </w:pPr>
      <w:r>
        <w:rPr>
          <w:rFonts w:hint="eastAsia" w:ascii="宋体" w:hAnsi="宋体" w:eastAsia="宋体" w:cs="宋体"/>
          <w:sz w:val="24"/>
        </w:rPr>
        <w:t>在固定口径问数能力稳定后，进一步实现通过自然语言自定义查询数据的能力。</w:t>
      </w:r>
    </w:p>
    <w:p w14:paraId="5303B88D">
      <w:pPr>
        <w:spacing w:line="360" w:lineRule="auto"/>
        <w:ind w:firstLine="480"/>
        <w:rPr>
          <w:rFonts w:hint="eastAsia" w:ascii="宋体" w:hAnsi="宋体" w:eastAsia="宋体" w:cs="宋体"/>
        </w:rPr>
      </w:pPr>
      <w:r>
        <w:rPr>
          <w:rFonts w:hint="eastAsia" w:ascii="宋体" w:hAnsi="宋体" w:eastAsia="宋体" w:cs="宋体"/>
          <w:sz w:val="24"/>
        </w:rPr>
        <w:t>该阶段重点支持：</w:t>
      </w:r>
    </w:p>
    <w:p w14:paraId="34ABCD79">
      <w:pPr>
        <w:pStyle w:val="16"/>
        <w:numPr>
          <w:ilvl w:val="0"/>
          <w:numId w:val="7"/>
        </w:numPr>
        <w:spacing w:line="360" w:lineRule="auto"/>
        <w:ind w:firstLineChars="0"/>
        <w:rPr>
          <w:rFonts w:hint="eastAsia" w:ascii="宋体" w:hAnsi="宋体" w:eastAsia="宋体" w:cs="宋体"/>
        </w:rPr>
      </w:pPr>
      <w:r>
        <w:rPr>
          <w:rFonts w:hint="eastAsia" w:ascii="宋体" w:hAnsi="宋体" w:eastAsia="宋体" w:cs="宋体"/>
          <w:sz w:val="24"/>
        </w:rPr>
        <w:t>自定义统计周期。</w:t>
      </w:r>
    </w:p>
    <w:p w14:paraId="2C1C6738">
      <w:pPr>
        <w:pStyle w:val="16"/>
        <w:numPr>
          <w:ilvl w:val="0"/>
          <w:numId w:val="7"/>
        </w:numPr>
        <w:spacing w:line="360" w:lineRule="auto"/>
        <w:ind w:firstLineChars="0"/>
        <w:rPr>
          <w:rFonts w:hint="eastAsia" w:ascii="宋体" w:hAnsi="宋体" w:eastAsia="宋体" w:cs="宋体"/>
        </w:rPr>
      </w:pPr>
      <w:r>
        <w:rPr>
          <w:rFonts w:hint="eastAsia" w:ascii="宋体" w:hAnsi="宋体" w:eastAsia="宋体" w:cs="宋体"/>
          <w:sz w:val="24"/>
        </w:rPr>
        <w:t>自定义筛选条件，如学院、年级、专业等。</w:t>
      </w:r>
    </w:p>
    <w:p w14:paraId="04DD0523">
      <w:pPr>
        <w:pStyle w:val="16"/>
        <w:numPr>
          <w:ilvl w:val="0"/>
          <w:numId w:val="7"/>
        </w:numPr>
        <w:spacing w:line="360" w:lineRule="auto"/>
        <w:ind w:firstLineChars="0"/>
        <w:rPr>
          <w:rFonts w:hint="eastAsia" w:ascii="宋体" w:hAnsi="宋体" w:eastAsia="宋体" w:cs="宋体"/>
        </w:rPr>
      </w:pPr>
      <w:r>
        <w:rPr>
          <w:rFonts w:hint="eastAsia" w:ascii="宋体" w:hAnsi="宋体" w:eastAsia="宋体" w:cs="宋体"/>
          <w:sz w:val="24"/>
        </w:rPr>
        <w:t>自定义统计维度，如按学院、年级、专业、月份等维度汇总。</w:t>
      </w:r>
    </w:p>
    <w:p w14:paraId="710D377D">
      <w:pPr>
        <w:pStyle w:val="16"/>
        <w:numPr>
          <w:ilvl w:val="0"/>
          <w:numId w:val="7"/>
        </w:numPr>
        <w:spacing w:line="360" w:lineRule="auto"/>
        <w:ind w:firstLineChars="0"/>
        <w:rPr>
          <w:rFonts w:hint="eastAsia" w:ascii="宋体" w:hAnsi="宋体" w:eastAsia="宋体" w:cs="宋体"/>
        </w:rPr>
      </w:pPr>
      <w:r>
        <w:rPr>
          <w:rFonts w:hint="eastAsia" w:ascii="宋体" w:hAnsi="宋体" w:eastAsia="宋体" w:cs="宋体"/>
          <w:sz w:val="24"/>
        </w:rPr>
        <w:t>自定义指标组合，如人数、平均值、最小值、最大值、分布区间等。</w:t>
      </w:r>
    </w:p>
    <w:p w14:paraId="6329E4D1">
      <w:pPr>
        <w:spacing w:line="360" w:lineRule="auto"/>
        <w:ind w:firstLine="480"/>
        <w:rPr>
          <w:rFonts w:hint="eastAsia" w:ascii="宋体" w:hAnsi="宋体" w:eastAsia="宋体" w:cs="宋体"/>
        </w:rPr>
      </w:pPr>
      <w:r>
        <w:rPr>
          <w:rFonts w:hint="eastAsia" w:ascii="宋体" w:hAnsi="宋体" w:eastAsia="宋体" w:cs="宋体"/>
          <w:sz w:val="24"/>
        </w:rPr>
        <w:t>为控制风险和保证准确性，该能力应具备以下约束：</w:t>
      </w:r>
    </w:p>
    <w:p w14:paraId="1A0B5A78">
      <w:pPr>
        <w:pStyle w:val="16"/>
        <w:numPr>
          <w:ilvl w:val="0"/>
          <w:numId w:val="8"/>
        </w:numPr>
        <w:spacing w:line="360" w:lineRule="auto"/>
        <w:ind w:firstLineChars="0"/>
        <w:rPr>
          <w:rFonts w:hint="eastAsia" w:ascii="宋体" w:hAnsi="宋体" w:eastAsia="宋体" w:cs="宋体"/>
        </w:rPr>
      </w:pPr>
      <w:r>
        <w:rPr>
          <w:rFonts w:hint="eastAsia" w:ascii="宋体" w:hAnsi="宋体" w:eastAsia="宋体" w:cs="宋体"/>
          <w:sz w:val="24"/>
        </w:rPr>
        <w:t>仅允许在授权的数据范围内查询。</w:t>
      </w:r>
    </w:p>
    <w:p w14:paraId="76FC25ED">
      <w:pPr>
        <w:pStyle w:val="16"/>
        <w:numPr>
          <w:ilvl w:val="0"/>
          <w:numId w:val="8"/>
        </w:numPr>
        <w:spacing w:line="360" w:lineRule="auto"/>
        <w:ind w:firstLineChars="0"/>
        <w:rPr>
          <w:rFonts w:hint="eastAsia" w:ascii="宋体" w:hAnsi="宋体" w:eastAsia="宋体" w:cs="宋体"/>
        </w:rPr>
      </w:pPr>
      <w:r>
        <w:rPr>
          <w:rFonts w:hint="eastAsia" w:ascii="宋体" w:hAnsi="宋体" w:eastAsia="宋体" w:cs="宋体"/>
          <w:sz w:val="24"/>
        </w:rPr>
        <w:t>对语义不明确的问题进行二次确认。</w:t>
      </w:r>
    </w:p>
    <w:p w14:paraId="27A4A40D">
      <w:pPr>
        <w:pStyle w:val="16"/>
        <w:numPr>
          <w:ilvl w:val="0"/>
          <w:numId w:val="8"/>
        </w:numPr>
        <w:spacing w:line="360" w:lineRule="auto"/>
        <w:ind w:firstLineChars="0"/>
        <w:rPr>
          <w:rFonts w:hint="eastAsia" w:ascii="宋体" w:hAnsi="宋体" w:eastAsia="宋体" w:cs="宋体"/>
        </w:rPr>
      </w:pPr>
      <w:r>
        <w:rPr>
          <w:rFonts w:hint="eastAsia" w:ascii="宋体" w:hAnsi="宋体" w:eastAsia="宋体" w:cs="宋体"/>
          <w:sz w:val="24"/>
        </w:rPr>
        <w:t>对涉及敏感字段或明细级数据的问题进行权限校验。</w:t>
      </w:r>
    </w:p>
    <w:p w14:paraId="2C0D7707">
      <w:pPr>
        <w:pStyle w:val="16"/>
        <w:numPr>
          <w:ilvl w:val="0"/>
          <w:numId w:val="8"/>
        </w:numPr>
        <w:spacing w:line="360" w:lineRule="auto"/>
        <w:ind w:firstLineChars="0"/>
        <w:rPr>
          <w:rFonts w:hint="eastAsia" w:ascii="宋体" w:hAnsi="宋体" w:eastAsia="宋体" w:cs="宋体"/>
        </w:rPr>
      </w:pPr>
      <w:r>
        <w:rPr>
          <w:rFonts w:hint="eastAsia" w:ascii="宋体" w:hAnsi="宋体" w:eastAsia="宋体" w:cs="宋体"/>
          <w:sz w:val="24"/>
        </w:rPr>
        <w:t>输出查询条件解释，确保用户知道系统实际执行了什么统计逻辑。</w:t>
      </w:r>
    </w:p>
    <w:p w14:paraId="04E2EBBD">
      <w:pPr>
        <w:pStyle w:val="4"/>
        <w:rPr>
          <w:rFonts w:hint="eastAsia" w:ascii="宋体" w:hAnsi="宋体" w:eastAsia="宋体" w:cs="宋体"/>
          <w:sz w:val="28"/>
          <w:szCs w:val="28"/>
        </w:rPr>
      </w:pPr>
      <w:r>
        <w:rPr>
          <w:rFonts w:hint="eastAsia" w:ascii="宋体" w:hAnsi="宋体" w:eastAsia="宋体" w:cs="宋体"/>
          <w:sz w:val="28"/>
          <w:szCs w:val="28"/>
        </w:rPr>
        <w:t>2.3 安全与隐私保护模块</w:t>
      </w:r>
    </w:p>
    <w:p w14:paraId="236F6025">
      <w:pPr>
        <w:pStyle w:val="5"/>
        <w:rPr>
          <w:rFonts w:hint="eastAsia" w:ascii="宋体" w:hAnsi="宋体" w:eastAsia="宋体" w:cs="宋体"/>
          <w:sz w:val="24"/>
          <w:szCs w:val="24"/>
        </w:rPr>
      </w:pPr>
      <w:r>
        <w:rPr>
          <w:rFonts w:hint="eastAsia" w:ascii="宋体" w:hAnsi="宋体" w:eastAsia="宋体" w:cs="宋体"/>
          <w:sz w:val="24"/>
          <w:szCs w:val="24"/>
        </w:rPr>
        <w:t>2.3.1 访问控制</w:t>
      </w:r>
    </w:p>
    <w:p w14:paraId="6905CB19">
      <w:pPr>
        <w:pStyle w:val="16"/>
        <w:numPr>
          <w:ilvl w:val="0"/>
          <w:numId w:val="9"/>
        </w:numPr>
        <w:spacing w:line="360" w:lineRule="auto"/>
        <w:ind w:firstLineChars="0"/>
        <w:rPr>
          <w:rFonts w:hint="eastAsia" w:ascii="宋体" w:hAnsi="宋体" w:eastAsia="宋体" w:cs="宋体"/>
        </w:rPr>
      </w:pPr>
      <w:r>
        <w:rPr>
          <w:rFonts w:hint="eastAsia" w:ascii="宋体" w:hAnsi="宋体" w:eastAsia="宋体" w:cs="宋体"/>
          <w:sz w:val="24"/>
        </w:rPr>
        <w:t>建立严格的数据访问权限控制体系。</w:t>
      </w:r>
    </w:p>
    <w:p w14:paraId="06CA98A8">
      <w:pPr>
        <w:pStyle w:val="16"/>
        <w:numPr>
          <w:ilvl w:val="0"/>
          <w:numId w:val="9"/>
        </w:numPr>
        <w:spacing w:line="360" w:lineRule="auto"/>
        <w:ind w:firstLineChars="0"/>
        <w:rPr>
          <w:rFonts w:hint="eastAsia" w:ascii="宋体" w:hAnsi="宋体" w:eastAsia="宋体" w:cs="宋体"/>
        </w:rPr>
      </w:pPr>
      <w:r>
        <w:rPr>
          <w:rFonts w:hint="eastAsia" w:ascii="宋体" w:hAnsi="宋体" w:eastAsia="宋体" w:cs="宋体"/>
          <w:sz w:val="24"/>
        </w:rPr>
        <w:t>基于角色和职责分配数据访问权限。</w:t>
      </w:r>
    </w:p>
    <w:p w14:paraId="2D9FB29C">
      <w:pPr>
        <w:pStyle w:val="16"/>
        <w:numPr>
          <w:ilvl w:val="0"/>
          <w:numId w:val="9"/>
        </w:numPr>
        <w:spacing w:line="360" w:lineRule="auto"/>
        <w:ind w:firstLineChars="0"/>
        <w:rPr>
          <w:rFonts w:hint="eastAsia" w:ascii="宋体" w:hAnsi="宋体" w:eastAsia="宋体" w:cs="宋体"/>
        </w:rPr>
      </w:pPr>
      <w:r>
        <w:rPr>
          <w:rFonts w:hint="eastAsia" w:ascii="宋体" w:hAnsi="宋体" w:eastAsia="宋体" w:cs="宋体"/>
          <w:sz w:val="24"/>
        </w:rPr>
        <w:t>对名单查询、明细查询、导出操作进行权限区分。</w:t>
      </w:r>
    </w:p>
    <w:p w14:paraId="08F314FE">
      <w:pPr>
        <w:pStyle w:val="16"/>
        <w:numPr>
          <w:ilvl w:val="0"/>
          <w:numId w:val="9"/>
        </w:numPr>
        <w:spacing w:line="360" w:lineRule="auto"/>
        <w:ind w:firstLineChars="0"/>
        <w:rPr>
          <w:rFonts w:hint="eastAsia" w:ascii="宋体" w:hAnsi="宋体" w:eastAsia="宋体" w:cs="宋体"/>
        </w:rPr>
      </w:pPr>
      <w:r>
        <w:rPr>
          <w:rFonts w:hint="eastAsia" w:ascii="宋体" w:hAnsi="宋体" w:eastAsia="宋体" w:cs="宋体"/>
          <w:sz w:val="24"/>
        </w:rPr>
        <w:t>实时监控和审计数据访问行为。</w:t>
      </w:r>
    </w:p>
    <w:p w14:paraId="59F00DB2">
      <w:pPr>
        <w:pStyle w:val="5"/>
        <w:rPr>
          <w:rFonts w:hint="eastAsia" w:ascii="宋体" w:hAnsi="宋体" w:eastAsia="宋体" w:cs="宋体"/>
          <w:sz w:val="24"/>
          <w:szCs w:val="24"/>
        </w:rPr>
      </w:pPr>
      <w:r>
        <w:rPr>
          <w:rFonts w:hint="eastAsia" w:ascii="宋体" w:hAnsi="宋体" w:eastAsia="宋体" w:cs="宋体"/>
          <w:sz w:val="24"/>
          <w:szCs w:val="24"/>
        </w:rPr>
        <w:t>2.3.2 安全审计</w:t>
      </w:r>
    </w:p>
    <w:p w14:paraId="2FEC5AA3">
      <w:pPr>
        <w:pStyle w:val="16"/>
        <w:numPr>
          <w:ilvl w:val="0"/>
          <w:numId w:val="10"/>
        </w:numPr>
        <w:spacing w:line="360" w:lineRule="auto"/>
        <w:ind w:firstLineChars="0"/>
        <w:rPr>
          <w:rFonts w:hint="eastAsia" w:ascii="宋体" w:hAnsi="宋体" w:eastAsia="宋体" w:cs="宋体"/>
        </w:rPr>
      </w:pPr>
      <w:r>
        <w:rPr>
          <w:rFonts w:hint="eastAsia" w:ascii="宋体" w:hAnsi="宋体" w:eastAsia="宋体" w:cs="宋体"/>
          <w:sz w:val="24"/>
        </w:rPr>
        <w:t>记录系统登录、查询、导出、任务执行等操作日志。</w:t>
      </w:r>
    </w:p>
    <w:p w14:paraId="6881749A">
      <w:pPr>
        <w:pStyle w:val="16"/>
        <w:numPr>
          <w:ilvl w:val="0"/>
          <w:numId w:val="10"/>
        </w:numPr>
        <w:spacing w:line="360" w:lineRule="auto"/>
        <w:ind w:firstLineChars="0"/>
        <w:rPr>
          <w:rFonts w:hint="eastAsia" w:ascii="宋体" w:hAnsi="宋体" w:eastAsia="宋体" w:cs="宋体"/>
        </w:rPr>
      </w:pPr>
      <w:r>
        <w:rPr>
          <w:rFonts w:hint="eastAsia" w:ascii="宋体" w:hAnsi="宋体" w:eastAsia="宋体" w:cs="宋体"/>
          <w:sz w:val="24"/>
        </w:rPr>
        <w:t>定期分析审计日志，发现异常操作和安全隐患。</w:t>
      </w:r>
    </w:p>
    <w:p w14:paraId="384F0371">
      <w:pPr>
        <w:pStyle w:val="16"/>
        <w:numPr>
          <w:ilvl w:val="0"/>
          <w:numId w:val="10"/>
        </w:numPr>
        <w:spacing w:line="360" w:lineRule="auto"/>
        <w:ind w:firstLineChars="0"/>
        <w:rPr>
          <w:rFonts w:hint="eastAsia" w:ascii="宋体" w:hAnsi="宋体" w:eastAsia="宋体" w:cs="宋体"/>
        </w:rPr>
      </w:pPr>
      <w:r>
        <w:rPr>
          <w:rFonts w:hint="eastAsia" w:ascii="宋体" w:hAnsi="宋体" w:eastAsia="宋体" w:cs="宋体"/>
          <w:sz w:val="24"/>
        </w:rPr>
        <w:t>建立安全事件应急响应机制。</w:t>
      </w:r>
    </w:p>
    <w:p w14:paraId="634DCD8F">
      <w:pPr>
        <w:pStyle w:val="5"/>
        <w:rPr>
          <w:rFonts w:hint="eastAsia" w:ascii="宋体" w:hAnsi="宋体" w:eastAsia="宋体" w:cs="宋体"/>
          <w:sz w:val="24"/>
          <w:szCs w:val="24"/>
        </w:rPr>
      </w:pPr>
      <w:r>
        <w:rPr>
          <w:rFonts w:hint="eastAsia" w:ascii="宋体" w:hAnsi="宋体" w:eastAsia="宋体" w:cs="宋体"/>
          <w:sz w:val="24"/>
          <w:szCs w:val="24"/>
        </w:rPr>
        <w:t>2.3.3 数据加密</w:t>
      </w:r>
    </w:p>
    <w:p w14:paraId="0C7C6E21">
      <w:pPr>
        <w:pStyle w:val="16"/>
        <w:numPr>
          <w:ilvl w:val="0"/>
          <w:numId w:val="11"/>
        </w:numPr>
        <w:spacing w:line="360" w:lineRule="auto"/>
        <w:ind w:firstLineChars="0"/>
        <w:rPr>
          <w:rFonts w:hint="eastAsia" w:ascii="宋体" w:hAnsi="宋体" w:eastAsia="宋体" w:cs="宋体"/>
        </w:rPr>
      </w:pPr>
      <w:r>
        <w:rPr>
          <w:rFonts w:hint="eastAsia" w:ascii="宋体" w:hAnsi="宋体" w:eastAsia="宋体" w:cs="宋体"/>
          <w:sz w:val="24"/>
        </w:rPr>
        <w:t>对存储和传输过程中的敏感数据进行加密处理。</w:t>
      </w:r>
    </w:p>
    <w:p w14:paraId="698F4405">
      <w:pPr>
        <w:pStyle w:val="16"/>
        <w:numPr>
          <w:ilvl w:val="0"/>
          <w:numId w:val="11"/>
        </w:numPr>
        <w:spacing w:line="360" w:lineRule="auto"/>
        <w:ind w:firstLineChars="0"/>
        <w:rPr>
          <w:rFonts w:hint="eastAsia" w:ascii="宋体" w:hAnsi="宋体" w:eastAsia="宋体" w:cs="宋体"/>
        </w:rPr>
      </w:pPr>
      <w:r>
        <w:rPr>
          <w:rFonts w:hint="eastAsia" w:ascii="宋体" w:hAnsi="宋体" w:eastAsia="宋体" w:cs="宋体"/>
          <w:sz w:val="24"/>
        </w:rPr>
        <w:t>敏感字段脱敏展示，必要时进行明细级权限隔离。</w:t>
      </w:r>
    </w:p>
    <w:p w14:paraId="0E233A9E">
      <w:pPr>
        <w:pStyle w:val="16"/>
        <w:numPr>
          <w:ilvl w:val="0"/>
          <w:numId w:val="11"/>
        </w:numPr>
        <w:spacing w:line="360" w:lineRule="auto"/>
        <w:ind w:firstLineChars="0"/>
        <w:rPr>
          <w:rFonts w:hint="eastAsia" w:ascii="宋体" w:hAnsi="宋体" w:eastAsia="宋体" w:cs="宋体"/>
        </w:rPr>
      </w:pPr>
      <w:r>
        <w:rPr>
          <w:rFonts w:hint="eastAsia" w:ascii="宋体" w:hAnsi="宋体" w:eastAsia="宋体" w:cs="宋体"/>
          <w:sz w:val="24"/>
        </w:rPr>
        <w:t>网络传输采用SSL/TLS协议。</w:t>
      </w:r>
    </w:p>
    <w:p w14:paraId="7FA106FD">
      <w:pPr>
        <w:pStyle w:val="5"/>
        <w:rPr>
          <w:rFonts w:hint="eastAsia" w:ascii="宋体" w:hAnsi="宋体" w:eastAsia="宋体" w:cs="宋体"/>
          <w:sz w:val="24"/>
          <w:szCs w:val="24"/>
        </w:rPr>
      </w:pPr>
      <w:r>
        <w:rPr>
          <w:rFonts w:hint="eastAsia" w:ascii="宋体" w:hAnsi="宋体" w:eastAsia="宋体" w:cs="宋体"/>
          <w:sz w:val="24"/>
          <w:szCs w:val="24"/>
        </w:rPr>
        <w:t>2.3.4 数据匿名化处理</w:t>
      </w:r>
    </w:p>
    <w:p w14:paraId="353DCD17">
      <w:pPr>
        <w:pStyle w:val="16"/>
        <w:numPr>
          <w:ilvl w:val="0"/>
          <w:numId w:val="12"/>
        </w:numPr>
        <w:spacing w:line="360" w:lineRule="auto"/>
        <w:ind w:firstLineChars="0"/>
        <w:rPr>
          <w:rFonts w:hint="eastAsia" w:ascii="宋体" w:hAnsi="宋体" w:eastAsia="宋体" w:cs="宋体"/>
        </w:rPr>
      </w:pPr>
      <w:r>
        <w:rPr>
          <w:rFonts w:hint="eastAsia" w:ascii="宋体" w:hAnsi="宋体" w:eastAsia="宋体" w:cs="宋体"/>
          <w:sz w:val="24"/>
        </w:rPr>
        <w:t>去除直接识别学生身份的信息，避免非必要暴露。</w:t>
      </w:r>
    </w:p>
    <w:p w14:paraId="1D69E73D">
      <w:pPr>
        <w:pStyle w:val="16"/>
        <w:numPr>
          <w:ilvl w:val="0"/>
          <w:numId w:val="12"/>
        </w:numPr>
        <w:spacing w:line="360" w:lineRule="auto"/>
        <w:ind w:firstLineChars="0"/>
        <w:rPr>
          <w:rFonts w:hint="eastAsia" w:ascii="宋体" w:hAnsi="宋体" w:eastAsia="宋体" w:cs="宋体"/>
        </w:rPr>
      </w:pPr>
      <w:r>
        <w:rPr>
          <w:rFonts w:hint="eastAsia" w:ascii="宋体" w:hAnsi="宋体" w:eastAsia="宋体" w:cs="宋体"/>
          <w:sz w:val="24"/>
        </w:rPr>
        <w:t>对分析场景中的敏感数据进行脱敏处理。</w:t>
      </w:r>
    </w:p>
    <w:p w14:paraId="69019EE8">
      <w:pPr>
        <w:pStyle w:val="5"/>
        <w:rPr>
          <w:rFonts w:hint="eastAsia" w:ascii="宋体" w:hAnsi="宋体" w:eastAsia="宋体" w:cs="宋体"/>
          <w:sz w:val="30"/>
          <w:szCs w:val="30"/>
        </w:rPr>
      </w:pPr>
      <w:r>
        <w:rPr>
          <w:rFonts w:hint="eastAsia" w:ascii="宋体" w:hAnsi="宋体" w:eastAsia="宋体" w:cs="宋体"/>
          <w:sz w:val="30"/>
          <w:szCs w:val="30"/>
        </w:rPr>
        <w:t>三、开发计划</w:t>
      </w:r>
    </w:p>
    <w:p w14:paraId="11D96C5C">
      <w:pPr>
        <w:pStyle w:val="4"/>
        <w:rPr>
          <w:rFonts w:hint="eastAsia" w:ascii="宋体" w:hAnsi="宋体" w:eastAsia="宋体" w:cs="宋体"/>
          <w:sz w:val="28"/>
          <w:szCs w:val="28"/>
        </w:rPr>
      </w:pPr>
      <w:r>
        <w:rPr>
          <w:rFonts w:hint="eastAsia" w:ascii="宋体" w:hAnsi="宋体" w:eastAsia="宋体" w:cs="宋体"/>
          <w:sz w:val="28"/>
          <w:szCs w:val="28"/>
        </w:rPr>
        <w:t>3.1 项目时间节点</w:t>
      </w:r>
    </w:p>
    <w:tbl>
      <w:tblPr>
        <w:tblStyle w:val="9"/>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1"/>
        <w:gridCol w:w="4566"/>
      </w:tblGrid>
      <w:tr w14:paraId="4BE3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741" w:type="dxa"/>
            <w:vAlign w:val="center"/>
          </w:tcPr>
          <w:p w14:paraId="15DD2B27">
            <w:pPr>
              <w:snapToGrid w:val="0"/>
              <w:ind w:left="0" w:leftChars="0" w:right="0" w:rightChars="0" w:firstLine="0" w:firstLineChars="0"/>
              <w:jc w:val="center"/>
              <w:rPr>
                <w:rFonts w:hint="eastAsia" w:ascii="宋体" w:hAnsi="宋体" w:eastAsia="宋体" w:cs="宋体"/>
                <w:b/>
                <w:sz w:val="24"/>
              </w:rPr>
            </w:pPr>
            <w:r>
              <w:rPr>
                <w:rFonts w:hint="eastAsia" w:ascii="宋体" w:hAnsi="宋体" w:eastAsia="宋体" w:cs="宋体"/>
                <w:b/>
                <w:sz w:val="24"/>
              </w:rPr>
              <w:t>时间节点</w:t>
            </w:r>
          </w:p>
        </w:tc>
        <w:tc>
          <w:tcPr>
            <w:tcW w:w="4566" w:type="dxa"/>
            <w:vAlign w:val="center"/>
          </w:tcPr>
          <w:p w14:paraId="0C51F26F">
            <w:pPr>
              <w:snapToGrid w:val="0"/>
              <w:ind w:left="0" w:leftChars="0" w:right="0" w:rightChars="0" w:firstLine="0" w:firstLineChars="0"/>
              <w:jc w:val="center"/>
              <w:rPr>
                <w:rFonts w:hint="eastAsia" w:ascii="宋体" w:hAnsi="宋体" w:eastAsia="宋体" w:cs="宋体"/>
                <w:b/>
                <w:sz w:val="24"/>
              </w:rPr>
            </w:pPr>
            <w:r>
              <w:rPr>
                <w:rFonts w:hint="eastAsia" w:ascii="宋体" w:hAnsi="宋体" w:eastAsia="宋体" w:cs="宋体"/>
                <w:b/>
                <w:sz w:val="24"/>
              </w:rPr>
              <w:t>目标</w:t>
            </w:r>
          </w:p>
        </w:tc>
      </w:tr>
      <w:tr w14:paraId="5903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1" w:type="dxa"/>
            <w:vAlign w:val="center"/>
          </w:tcPr>
          <w:p w14:paraId="05D1588A">
            <w:pPr>
              <w:snapToGrid w:val="0"/>
              <w:ind w:left="0" w:leftChars="0" w:right="0" w:rightChars="0" w:firstLine="0" w:firstLineChars="0"/>
              <w:jc w:val="left"/>
              <w:rPr>
                <w:rFonts w:hint="eastAsia" w:ascii="宋体" w:hAnsi="宋体" w:eastAsia="宋体" w:cs="宋体"/>
                <w:sz w:val="24"/>
                <w:lang w:val="en-US" w:eastAsia="zh-CN"/>
              </w:rPr>
            </w:pPr>
            <w:r>
              <w:rPr>
                <w:rFonts w:hint="eastAsia" w:ascii="宋体" w:hAnsi="宋体" w:eastAsia="宋体" w:cs="宋体"/>
                <w:sz w:val="24"/>
                <w:lang w:eastAsia="zh-CN"/>
              </w:rPr>
              <w:t>合同签订后</w:t>
            </w:r>
            <w:r>
              <w:rPr>
                <w:rFonts w:hint="eastAsia" w:ascii="宋体" w:hAnsi="宋体" w:eastAsia="宋体" w:cs="宋体"/>
                <w:sz w:val="24"/>
                <w:lang w:val="en-US" w:eastAsia="zh-CN"/>
              </w:rPr>
              <w:t>3天内</w:t>
            </w:r>
          </w:p>
        </w:tc>
        <w:tc>
          <w:tcPr>
            <w:tcW w:w="4566" w:type="dxa"/>
            <w:vAlign w:val="center"/>
          </w:tcPr>
          <w:p w14:paraId="5EABD048">
            <w:pPr>
              <w:snapToGrid w:val="0"/>
              <w:ind w:left="0" w:leftChars="0" w:right="0" w:rightChars="0" w:firstLine="0" w:firstLineChars="0"/>
              <w:jc w:val="left"/>
              <w:rPr>
                <w:rFonts w:hint="eastAsia" w:ascii="宋体" w:hAnsi="宋体" w:eastAsia="宋体" w:cs="宋体"/>
                <w:sz w:val="24"/>
              </w:rPr>
            </w:pPr>
            <w:r>
              <w:rPr>
                <w:rFonts w:hint="eastAsia" w:ascii="宋体" w:hAnsi="宋体" w:eastAsia="宋体" w:cs="宋体"/>
                <w:sz w:val="24"/>
              </w:rPr>
              <w:t>需求预确认与方案预设计</w:t>
            </w:r>
          </w:p>
        </w:tc>
      </w:tr>
      <w:tr w14:paraId="2FE6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1" w:type="dxa"/>
            <w:vAlign w:val="center"/>
          </w:tcPr>
          <w:p w14:paraId="0161FAFA">
            <w:pPr>
              <w:snapToGrid w:val="0"/>
              <w:ind w:left="0" w:leftChars="0" w:right="0" w:rightChars="0" w:firstLine="0" w:firstLineChars="0"/>
              <w:jc w:val="left"/>
              <w:rPr>
                <w:rFonts w:hint="eastAsia" w:ascii="宋体" w:hAnsi="宋体" w:eastAsia="宋体" w:cs="宋体"/>
                <w:sz w:val="24"/>
              </w:rPr>
            </w:pPr>
            <w:r>
              <w:rPr>
                <w:rFonts w:hint="eastAsia" w:ascii="宋体" w:hAnsi="宋体" w:eastAsia="宋体" w:cs="宋体"/>
                <w:sz w:val="24"/>
              </w:rPr>
              <w:t>需求确认</w:t>
            </w:r>
            <w:r>
              <w:rPr>
                <w:rFonts w:hint="eastAsia" w:ascii="宋体" w:hAnsi="宋体" w:eastAsia="宋体" w:cs="宋体"/>
                <w:sz w:val="24"/>
                <w:lang w:eastAsia="zh-CN"/>
              </w:rPr>
              <w:t>后</w:t>
            </w:r>
            <w:r>
              <w:rPr>
                <w:rFonts w:hint="eastAsia" w:ascii="宋体" w:hAnsi="宋体" w:eastAsia="宋体" w:cs="宋体"/>
                <w:sz w:val="24"/>
                <w:lang w:val="en-US" w:eastAsia="zh-CN"/>
              </w:rPr>
              <w:t>15天内</w:t>
            </w:r>
          </w:p>
        </w:tc>
        <w:tc>
          <w:tcPr>
            <w:tcW w:w="4566" w:type="dxa"/>
            <w:vAlign w:val="center"/>
          </w:tcPr>
          <w:p w14:paraId="41ED2E8A">
            <w:pPr>
              <w:snapToGrid w:val="0"/>
              <w:ind w:left="0" w:leftChars="0" w:right="0" w:rightChars="0" w:firstLine="0" w:firstLineChars="0"/>
              <w:jc w:val="left"/>
              <w:rPr>
                <w:rFonts w:hint="eastAsia" w:ascii="宋体" w:hAnsi="宋体" w:eastAsia="宋体" w:cs="宋体"/>
                <w:sz w:val="24"/>
              </w:rPr>
            </w:pPr>
            <w:r>
              <w:rPr>
                <w:rFonts w:hint="eastAsia" w:ascii="宋体" w:hAnsi="宋体" w:eastAsia="宋体" w:cs="宋体"/>
                <w:sz w:val="24"/>
              </w:rPr>
              <w:t>系统预开发与预测试</w:t>
            </w:r>
          </w:p>
        </w:tc>
      </w:tr>
      <w:tr w14:paraId="3E1F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1" w:type="dxa"/>
            <w:vAlign w:val="center"/>
          </w:tcPr>
          <w:p w14:paraId="18D2E7FE">
            <w:pPr>
              <w:snapToGrid w:val="0"/>
              <w:ind w:left="0" w:leftChars="0" w:right="0" w:rightChars="0" w:firstLine="0" w:firstLineChars="0"/>
              <w:jc w:val="left"/>
              <w:rPr>
                <w:rFonts w:hint="eastAsia" w:ascii="宋体" w:hAnsi="宋体" w:eastAsia="宋体" w:cs="宋体"/>
                <w:sz w:val="24"/>
                <w:lang w:val="en-US" w:eastAsia="zh-CN"/>
              </w:rPr>
            </w:pPr>
            <w:r>
              <w:rPr>
                <w:rFonts w:hint="eastAsia" w:ascii="宋体" w:hAnsi="宋体" w:eastAsia="宋体" w:cs="宋体"/>
                <w:sz w:val="24"/>
              </w:rPr>
              <w:t>系统开发</w:t>
            </w:r>
            <w:r>
              <w:rPr>
                <w:rFonts w:hint="eastAsia" w:ascii="宋体" w:hAnsi="宋体" w:eastAsia="宋体" w:cs="宋体"/>
                <w:sz w:val="24"/>
                <w:lang w:eastAsia="zh-CN"/>
              </w:rPr>
              <w:t>完成后</w:t>
            </w:r>
            <w:r>
              <w:rPr>
                <w:rFonts w:hint="eastAsia" w:ascii="宋体" w:hAnsi="宋体" w:eastAsia="宋体" w:cs="宋体"/>
                <w:sz w:val="24"/>
                <w:lang w:val="en-US" w:eastAsia="zh-CN"/>
              </w:rPr>
              <w:t>5天内</w:t>
            </w:r>
          </w:p>
        </w:tc>
        <w:tc>
          <w:tcPr>
            <w:tcW w:w="4566" w:type="dxa"/>
            <w:vAlign w:val="center"/>
          </w:tcPr>
          <w:p w14:paraId="51E3ABAC">
            <w:pPr>
              <w:snapToGrid w:val="0"/>
              <w:ind w:left="0" w:leftChars="0" w:right="0" w:rightChars="0" w:firstLine="0" w:firstLineChars="0"/>
              <w:jc w:val="left"/>
              <w:rPr>
                <w:rFonts w:hint="eastAsia" w:ascii="宋体" w:hAnsi="宋体" w:eastAsia="宋体" w:cs="宋体"/>
                <w:sz w:val="24"/>
                <w:lang w:eastAsia="zh-CN"/>
              </w:rPr>
            </w:pPr>
            <w:r>
              <w:rPr>
                <w:rFonts w:hint="eastAsia" w:ascii="宋体" w:hAnsi="宋体" w:eastAsia="宋体" w:cs="宋体"/>
                <w:sz w:val="24"/>
              </w:rPr>
              <w:t>系统部署与上线</w:t>
            </w:r>
            <w:r>
              <w:rPr>
                <w:rFonts w:hint="eastAsia" w:ascii="宋体" w:hAnsi="宋体" w:eastAsia="宋体" w:cs="宋体"/>
                <w:sz w:val="24"/>
                <w:lang w:eastAsia="zh-CN"/>
              </w:rPr>
              <w:t>测试</w:t>
            </w:r>
          </w:p>
        </w:tc>
      </w:tr>
      <w:tr w14:paraId="1A77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1" w:type="dxa"/>
            <w:vAlign w:val="center"/>
          </w:tcPr>
          <w:p w14:paraId="3E5E1AD8">
            <w:pPr>
              <w:snapToGrid w:val="0"/>
              <w:ind w:left="0" w:leftChars="0" w:right="0" w:rightChars="0" w:firstLine="0" w:firstLineChars="0"/>
              <w:jc w:val="left"/>
              <w:rPr>
                <w:rFonts w:hint="eastAsia" w:ascii="宋体" w:hAnsi="宋体" w:eastAsia="宋体" w:cs="宋体"/>
                <w:sz w:val="24"/>
                <w:lang w:val="en-US" w:eastAsia="zh-CN"/>
              </w:rPr>
            </w:pPr>
            <w:r>
              <w:rPr>
                <w:rFonts w:hint="eastAsia" w:ascii="宋体" w:hAnsi="宋体" w:eastAsia="宋体" w:cs="宋体"/>
                <w:sz w:val="24"/>
              </w:rPr>
              <w:t>系统部署</w:t>
            </w:r>
            <w:r>
              <w:rPr>
                <w:rFonts w:hint="eastAsia" w:ascii="宋体" w:hAnsi="宋体" w:eastAsia="宋体" w:cs="宋体"/>
                <w:sz w:val="24"/>
                <w:lang w:eastAsia="zh-CN"/>
              </w:rPr>
              <w:t>后</w:t>
            </w:r>
            <w:r>
              <w:rPr>
                <w:rFonts w:hint="eastAsia" w:ascii="宋体" w:hAnsi="宋体" w:eastAsia="宋体" w:cs="宋体"/>
                <w:sz w:val="24"/>
                <w:lang w:val="en-US" w:eastAsia="zh-CN"/>
              </w:rPr>
              <w:t>5天内</w:t>
            </w:r>
          </w:p>
        </w:tc>
        <w:tc>
          <w:tcPr>
            <w:tcW w:w="4566" w:type="dxa"/>
            <w:vAlign w:val="center"/>
          </w:tcPr>
          <w:p w14:paraId="76D71EDE">
            <w:pPr>
              <w:snapToGrid w:val="0"/>
              <w:ind w:left="0" w:leftChars="0" w:right="0" w:rightChars="0" w:firstLine="0" w:firstLineChars="0"/>
              <w:jc w:val="left"/>
              <w:rPr>
                <w:rFonts w:hint="eastAsia" w:ascii="宋体" w:hAnsi="宋体" w:eastAsia="宋体" w:cs="宋体"/>
                <w:sz w:val="24"/>
              </w:rPr>
            </w:pPr>
            <w:r>
              <w:rPr>
                <w:rFonts w:hint="eastAsia" w:ascii="宋体" w:hAnsi="宋体" w:eastAsia="宋体" w:cs="宋体"/>
                <w:sz w:val="24"/>
              </w:rPr>
              <w:t>试运行与优化</w:t>
            </w:r>
          </w:p>
        </w:tc>
      </w:tr>
      <w:tr w14:paraId="3B1D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1" w:type="dxa"/>
            <w:vAlign w:val="center"/>
          </w:tcPr>
          <w:p w14:paraId="17A7AA36">
            <w:pPr>
              <w:snapToGrid w:val="0"/>
              <w:ind w:left="0" w:leftChars="0" w:right="0" w:rightChars="0" w:firstLine="0" w:firstLineChars="0"/>
              <w:jc w:val="both"/>
              <w:rPr>
                <w:rFonts w:hint="eastAsia" w:ascii="宋体" w:hAnsi="宋体" w:eastAsia="宋体" w:cs="宋体"/>
                <w:sz w:val="24"/>
                <w:lang w:val="en-US" w:eastAsia="zh-CN"/>
              </w:rPr>
            </w:pPr>
            <w:r>
              <w:rPr>
                <w:rFonts w:hint="eastAsia" w:ascii="宋体" w:hAnsi="宋体" w:eastAsia="宋体" w:cs="宋体"/>
                <w:sz w:val="24"/>
              </w:rPr>
              <w:t>系统试运行</w:t>
            </w:r>
            <w:r>
              <w:rPr>
                <w:rFonts w:hint="eastAsia" w:ascii="宋体" w:hAnsi="宋体" w:eastAsia="宋体" w:cs="宋体"/>
                <w:sz w:val="24"/>
                <w:lang w:eastAsia="zh-CN"/>
              </w:rPr>
              <w:t>后</w:t>
            </w:r>
            <w:r>
              <w:rPr>
                <w:rFonts w:hint="eastAsia" w:ascii="宋体" w:hAnsi="宋体" w:eastAsia="宋体" w:cs="宋体"/>
                <w:sz w:val="24"/>
                <w:lang w:val="en-US" w:eastAsia="zh-CN"/>
              </w:rPr>
              <w:t>5天内</w:t>
            </w:r>
          </w:p>
        </w:tc>
        <w:tc>
          <w:tcPr>
            <w:tcW w:w="4566" w:type="dxa"/>
            <w:vAlign w:val="center"/>
          </w:tcPr>
          <w:p w14:paraId="41907EF0">
            <w:pPr>
              <w:snapToGrid w:val="0"/>
              <w:ind w:left="0" w:leftChars="0" w:right="0" w:rightChars="0" w:firstLine="0" w:firstLineChars="0"/>
              <w:jc w:val="both"/>
              <w:rPr>
                <w:rFonts w:hint="eastAsia" w:ascii="宋体" w:hAnsi="宋体" w:eastAsia="宋体" w:cs="宋体"/>
                <w:sz w:val="24"/>
              </w:rPr>
            </w:pPr>
            <w:r>
              <w:rPr>
                <w:rFonts w:hint="eastAsia" w:ascii="宋体" w:hAnsi="宋体" w:eastAsia="宋体" w:cs="宋体"/>
                <w:sz w:val="24"/>
              </w:rPr>
              <w:t>正式上线</w:t>
            </w:r>
          </w:p>
        </w:tc>
      </w:tr>
    </w:tbl>
    <w:p w14:paraId="5D85F88B">
      <w:pPr>
        <w:pStyle w:val="4"/>
        <w:rPr>
          <w:rFonts w:hint="eastAsia" w:ascii="宋体" w:hAnsi="宋体" w:eastAsia="宋体" w:cs="宋体"/>
          <w:sz w:val="28"/>
          <w:szCs w:val="28"/>
        </w:rPr>
      </w:pPr>
      <w:r>
        <w:rPr>
          <w:rFonts w:hint="eastAsia" w:ascii="宋体" w:hAnsi="宋体" w:eastAsia="宋体" w:cs="宋体"/>
          <w:sz w:val="28"/>
          <w:szCs w:val="28"/>
        </w:rPr>
        <w:t>3.2  质量保障</w:t>
      </w:r>
    </w:p>
    <w:p w14:paraId="6980E27E">
      <w:pPr>
        <w:pStyle w:val="16"/>
        <w:numPr>
          <w:ilvl w:val="0"/>
          <w:numId w:val="13"/>
        </w:numPr>
        <w:spacing w:line="360" w:lineRule="auto"/>
        <w:ind w:left="840" w:leftChars="0" w:hanging="440" w:firstLineChars="0"/>
        <w:rPr>
          <w:rFonts w:hint="eastAsia" w:ascii="宋体" w:hAnsi="宋体" w:eastAsia="宋体" w:cs="宋体"/>
        </w:rPr>
      </w:pPr>
      <w:r>
        <w:rPr>
          <w:rFonts w:hint="eastAsia" w:ascii="宋体" w:hAnsi="宋体" w:eastAsia="宋体" w:cs="宋体"/>
          <w:sz w:val="24"/>
        </w:rPr>
        <w:t>采用敏捷开发模式，每周进行进度评审。</w:t>
      </w:r>
    </w:p>
    <w:p w14:paraId="3AA1B391">
      <w:pPr>
        <w:pStyle w:val="16"/>
        <w:numPr>
          <w:ilvl w:val="0"/>
          <w:numId w:val="13"/>
        </w:numPr>
        <w:spacing w:line="360" w:lineRule="auto"/>
        <w:ind w:left="840" w:leftChars="0" w:hanging="440" w:firstLineChars="0"/>
        <w:rPr>
          <w:rFonts w:hint="eastAsia" w:ascii="宋体" w:hAnsi="宋体" w:eastAsia="宋体" w:cs="宋体"/>
        </w:rPr>
      </w:pPr>
      <w:r>
        <w:rPr>
          <w:rFonts w:hint="eastAsia" w:ascii="宋体" w:hAnsi="宋体" w:eastAsia="宋体" w:cs="宋体"/>
          <w:sz w:val="24"/>
        </w:rPr>
        <w:t>对统计口径、问答口径、自定义查询结果进行一致性验证。</w:t>
      </w:r>
    </w:p>
    <w:p w14:paraId="2747A8E1">
      <w:pPr>
        <w:pStyle w:val="16"/>
        <w:numPr>
          <w:ilvl w:val="0"/>
          <w:numId w:val="13"/>
        </w:numPr>
        <w:spacing w:line="360" w:lineRule="auto"/>
        <w:ind w:left="840" w:leftChars="0" w:hanging="440" w:firstLineChars="0"/>
        <w:rPr>
          <w:rFonts w:hint="eastAsia" w:ascii="宋体" w:hAnsi="宋体" w:eastAsia="宋体" w:cs="宋体"/>
        </w:rPr>
      </w:pPr>
      <w:r>
        <w:rPr>
          <w:rFonts w:hint="eastAsia" w:ascii="宋体" w:hAnsi="宋体" w:eastAsia="宋体" w:cs="宋体"/>
          <w:sz w:val="24"/>
        </w:rPr>
        <w:t>建立关键功能测试用例，覆盖统计、导出、权限、问答和日志审计等场景。</w:t>
      </w:r>
    </w:p>
    <w:p w14:paraId="3C7469C0">
      <w:pPr>
        <w:pStyle w:val="3"/>
        <w:rPr>
          <w:rFonts w:hint="eastAsia" w:ascii="宋体" w:hAnsi="宋体" w:eastAsia="宋体" w:cs="宋体"/>
          <w:sz w:val="30"/>
          <w:szCs w:val="30"/>
        </w:rPr>
      </w:pPr>
      <w:r>
        <w:rPr>
          <w:rFonts w:hint="eastAsia" w:ascii="宋体" w:hAnsi="宋体" w:eastAsia="宋体" w:cs="宋体"/>
          <w:sz w:val="30"/>
          <w:szCs w:val="30"/>
        </w:rPr>
        <w:t>四、开发预算</w:t>
      </w:r>
    </w:p>
    <w:p w14:paraId="3E4CF044">
      <w:pPr>
        <w:pStyle w:val="4"/>
        <w:rPr>
          <w:rFonts w:hint="eastAsia" w:ascii="宋体" w:hAnsi="宋体" w:eastAsia="宋体" w:cs="宋体"/>
          <w:sz w:val="28"/>
          <w:szCs w:val="28"/>
        </w:rPr>
      </w:pPr>
      <w:r>
        <w:rPr>
          <w:rFonts w:hint="eastAsia" w:ascii="宋体" w:hAnsi="宋体" w:eastAsia="宋体" w:cs="宋体"/>
          <w:sz w:val="28"/>
          <w:szCs w:val="28"/>
        </w:rPr>
        <w:t>4.1 预算总额</w:t>
      </w:r>
    </w:p>
    <w:p w14:paraId="54557707">
      <w:pPr>
        <w:spacing w:line="360" w:lineRule="auto"/>
        <w:ind w:firstLine="480"/>
        <w:rPr>
          <w:rFonts w:hint="eastAsia" w:ascii="宋体" w:hAnsi="宋体" w:eastAsia="宋体" w:cs="宋体"/>
          <w:b/>
          <w:bCs/>
        </w:rPr>
      </w:pPr>
      <w:r>
        <w:rPr>
          <w:rFonts w:hint="default" w:ascii="Times New Roman" w:hAnsi="Times New Roman" w:eastAsia="宋体" w:cs="Times New Roman"/>
          <w:b/>
          <w:bCs/>
          <w:color w:val="FF0000"/>
          <w:sz w:val="24"/>
          <w:szCs w:val="24"/>
          <w:lang w:val="en-US" w:eastAsia="zh-CN"/>
        </w:rPr>
        <w:t>本次采购预算</w:t>
      </w:r>
      <w:r>
        <w:rPr>
          <w:rFonts w:hint="eastAsia" w:ascii="Times New Roman" w:hAnsi="Times New Roman" w:eastAsia="宋体" w:cs="Times New Roman"/>
          <w:b/>
          <w:bCs/>
          <w:color w:val="FF0000"/>
          <w:sz w:val="24"/>
          <w:szCs w:val="24"/>
          <w:lang w:val="en-US" w:eastAsia="zh-CN"/>
        </w:rPr>
        <w:t>9.5</w:t>
      </w:r>
      <w:r>
        <w:rPr>
          <w:rFonts w:hint="default" w:ascii="Times New Roman" w:hAnsi="Times New Roman" w:eastAsia="宋体" w:cs="Times New Roman"/>
          <w:b/>
          <w:bCs/>
          <w:color w:val="FF0000"/>
          <w:sz w:val="24"/>
          <w:szCs w:val="24"/>
          <w:lang w:val="en-US" w:eastAsia="zh-CN"/>
        </w:rPr>
        <w:t>万元，超出预算的报价不予接受</w:t>
      </w:r>
      <w:r>
        <w:rPr>
          <w:rFonts w:hint="eastAsia" w:ascii="Times New Roman" w:hAnsi="Times New Roman" w:eastAsia="宋体" w:cs="Times New Roman"/>
          <w:b/>
          <w:bCs/>
          <w:color w:val="FF0000"/>
          <w:sz w:val="24"/>
          <w:szCs w:val="24"/>
          <w:lang w:val="en-US" w:eastAsia="zh-CN"/>
        </w:rPr>
        <w:t>。</w:t>
      </w:r>
    </w:p>
    <w:p w14:paraId="096595BD">
      <w:pPr>
        <w:pStyle w:val="4"/>
        <w:rPr>
          <w:rFonts w:hint="eastAsia" w:ascii="宋体" w:hAnsi="宋体" w:eastAsia="宋体" w:cs="宋体"/>
          <w:sz w:val="28"/>
          <w:szCs w:val="28"/>
        </w:rPr>
      </w:pPr>
      <w:r>
        <w:rPr>
          <w:rFonts w:hint="eastAsia" w:ascii="宋体" w:hAnsi="宋体" w:eastAsia="宋体" w:cs="宋体"/>
          <w:sz w:val="28"/>
          <w:szCs w:val="28"/>
        </w:rPr>
        <w:t>4.2 费用明细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9"/>
        <w:gridCol w:w="2769"/>
        <w:gridCol w:w="2769"/>
      </w:tblGrid>
      <w:tr w14:paraId="35BA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tcPr>
          <w:p w14:paraId="24FBC307">
            <w:pPr>
              <w:jc w:val="center"/>
              <w:rPr>
                <w:rFonts w:hint="eastAsia" w:ascii="宋体" w:hAnsi="宋体" w:eastAsia="宋体" w:cs="宋体"/>
              </w:rPr>
            </w:pPr>
            <w:r>
              <w:rPr>
                <w:rFonts w:hint="eastAsia" w:ascii="宋体" w:hAnsi="宋体" w:eastAsia="宋体" w:cs="宋体"/>
                <w:b/>
                <w:sz w:val="24"/>
              </w:rPr>
              <w:t>工作包</w:t>
            </w:r>
          </w:p>
        </w:tc>
        <w:tc>
          <w:tcPr>
            <w:tcW w:w="2769" w:type="dxa"/>
          </w:tcPr>
          <w:p w14:paraId="1FFA4671">
            <w:pPr>
              <w:jc w:val="center"/>
              <w:rPr>
                <w:rFonts w:hint="eastAsia" w:ascii="宋体" w:hAnsi="宋体" w:eastAsia="宋体" w:cs="宋体"/>
              </w:rPr>
            </w:pPr>
            <w:r>
              <w:rPr>
                <w:rFonts w:hint="eastAsia" w:ascii="宋体" w:hAnsi="宋体" w:eastAsia="宋体" w:cs="宋体"/>
                <w:b/>
                <w:sz w:val="24"/>
              </w:rPr>
              <w:t>费用（元）</w:t>
            </w:r>
          </w:p>
        </w:tc>
        <w:tc>
          <w:tcPr>
            <w:tcW w:w="2769" w:type="dxa"/>
          </w:tcPr>
          <w:p w14:paraId="701AC866">
            <w:pPr>
              <w:jc w:val="center"/>
              <w:rPr>
                <w:rFonts w:hint="eastAsia" w:ascii="宋体" w:hAnsi="宋体" w:eastAsia="宋体" w:cs="宋体"/>
              </w:rPr>
            </w:pPr>
            <w:r>
              <w:rPr>
                <w:rFonts w:hint="eastAsia" w:ascii="宋体" w:hAnsi="宋体" w:eastAsia="宋体" w:cs="宋体"/>
                <w:b/>
                <w:sz w:val="24"/>
              </w:rPr>
              <w:t>说明</w:t>
            </w:r>
          </w:p>
        </w:tc>
      </w:tr>
      <w:tr w14:paraId="2A18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tcPr>
          <w:p w14:paraId="2F27A212">
            <w:pPr>
              <w:rPr>
                <w:rFonts w:hint="eastAsia" w:ascii="宋体" w:hAnsi="宋体" w:eastAsia="宋体" w:cs="宋体"/>
              </w:rPr>
            </w:pPr>
            <w:r>
              <w:rPr>
                <w:rFonts w:hint="eastAsia" w:ascii="宋体" w:hAnsi="宋体" w:eastAsia="宋体" w:cs="宋体"/>
                <w:sz w:val="24"/>
              </w:rPr>
              <w:t>需求分析与数据对接</w:t>
            </w:r>
          </w:p>
        </w:tc>
        <w:tc>
          <w:tcPr>
            <w:tcW w:w="2769" w:type="dxa"/>
          </w:tcPr>
          <w:p w14:paraId="5B29D85B">
            <w:pPr>
              <w:rPr>
                <w:rFonts w:hint="eastAsia" w:ascii="宋体" w:hAnsi="宋体" w:eastAsia="宋体" w:cs="宋体"/>
              </w:rPr>
            </w:pPr>
            <w:r>
              <w:rPr>
                <w:rFonts w:hint="eastAsia" w:ascii="宋体" w:hAnsi="宋体" w:eastAsia="宋体" w:cs="宋体"/>
                <w:sz w:val="24"/>
                <w:lang w:val="en-US" w:eastAsia="zh-CN"/>
              </w:rPr>
              <w:t>20</w:t>
            </w:r>
            <w:r>
              <w:rPr>
                <w:rFonts w:hint="eastAsia" w:ascii="宋体" w:hAnsi="宋体" w:eastAsia="宋体" w:cs="宋体"/>
                <w:sz w:val="24"/>
              </w:rPr>
              <w:t>,000</w:t>
            </w:r>
          </w:p>
        </w:tc>
        <w:tc>
          <w:tcPr>
            <w:tcW w:w="2769" w:type="dxa"/>
          </w:tcPr>
          <w:p w14:paraId="6A7B8FE1">
            <w:pPr>
              <w:rPr>
                <w:rFonts w:hint="eastAsia" w:ascii="宋体" w:hAnsi="宋体" w:eastAsia="宋体" w:cs="宋体"/>
              </w:rPr>
            </w:pPr>
            <w:r>
              <w:rPr>
                <w:rFonts w:hint="eastAsia" w:ascii="宋体" w:hAnsi="宋体" w:eastAsia="宋体" w:cs="宋体"/>
                <w:sz w:val="24"/>
              </w:rPr>
              <w:t>需求沟通、字段确认、数据</w:t>
            </w:r>
            <w:r>
              <w:rPr>
                <w:rFonts w:hint="eastAsia" w:ascii="宋体" w:hAnsi="宋体" w:eastAsia="宋体" w:cs="宋体"/>
                <w:sz w:val="24"/>
                <w:lang w:val="en-US" w:eastAsia="zh-CN"/>
              </w:rPr>
              <w:t>对接</w:t>
            </w:r>
            <w:r>
              <w:rPr>
                <w:rFonts w:hint="eastAsia" w:ascii="宋体" w:hAnsi="宋体" w:eastAsia="宋体" w:cs="宋体"/>
                <w:sz w:val="24"/>
              </w:rPr>
              <w:t>、数据清洗和统计口径整理</w:t>
            </w:r>
          </w:p>
        </w:tc>
      </w:tr>
      <w:tr w14:paraId="04A6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tcPr>
          <w:p w14:paraId="2E93C0FB">
            <w:pPr>
              <w:rPr>
                <w:rFonts w:hint="eastAsia" w:ascii="宋体" w:hAnsi="宋体" w:eastAsia="宋体" w:cs="宋体"/>
              </w:rPr>
            </w:pPr>
            <w:r>
              <w:rPr>
                <w:rFonts w:hint="eastAsia" w:ascii="宋体" w:hAnsi="宋体" w:eastAsia="宋体" w:cs="宋体"/>
                <w:sz w:val="24"/>
                <w:lang w:val="en-US" w:eastAsia="zh-CN"/>
              </w:rPr>
              <w:t>后台应用</w:t>
            </w:r>
            <w:r>
              <w:rPr>
                <w:rFonts w:hint="eastAsia" w:ascii="宋体" w:hAnsi="宋体" w:eastAsia="宋体" w:cs="宋体"/>
                <w:sz w:val="24"/>
              </w:rPr>
              <w:t>功能开发</w:t>
            </w:r>
          </w:p>
        </w:tc>
        <w:tc>
          <w:tcPr>
            <w:tcW w:w="2769" w:type="dxa"/>
          </w:tcPr>
          <w:p w14:paraId="27F16BC0">
            <w:pPr>
              <w:rPr>
                <w:rFonts w:hint="eastAsia" w:ascii="宋体" w:hAnsi="宋体" w:eastAsia="宋体" w:cs="宋体"/>
              </w:rPr>
            </w:pPr>
            <w:r>
              <w:rPr>
                <w:rFonts w:hint="eastAsia" w:ascii="宋体" w:hAnsi="宋体" w:eastAsia="宋体" w:cs="宋体"/>
                <w:sz w:val="24"/>
                <w:lang w:val="en-US" w:eastAsia="zh-CN"/>
              </w:rPr>
              <w:t>30</w:t>
            </w:r>
            <w:r>
              <w:rPr>
                <w:rFonts w:hint="eastAsia" w:ascii="宋体" w:hAnsi="宋体" w:eastAsia="宋体" w:cs="宋体"/>
                <w:sz w:val="24"/>
              </w:rPr>
              <w:t>,000</w:t>
            </w:r>
          </w:p>
        </w:tc>
        <w:tc>
          <w:tcPr>
            <w:tcW w:w="2769" w:type="dxa"/>
          </w:tcPr>
          <w:p w14:paraId="4D762503">
            <w:pPr>
              <w:rPr>
                <w:rFonts w:hint="eastAsia" w:ascii="宋体" w:hAnsi="宋体" w:eastAsia="宋体" w:cs="宋体"/>
              </w:rPr>
            </w:pPr>
            <w:r>
              <w:rPr>
                <w:rFonts w:hint="eastAsia" w:ascii="宋体" w:hAnsi="宋体" w:eastAsia="宋体" w:cs="宋体"/>
                <w:sz w:val="24"/>
              </w:rPr>
              <w:t>统计任务、规则配置、名单生成、</w:t>
            </w:r>
            <w:r>
              <w:rPr>
                <w:rFonts w:hint="eastAsia" w:ascii="宋体" w:hAnsi="宋体" w:eastAsia="宋体" w:cs="宋体"/>
                <w:sz w:val="24"/>
                <w:lang w:val="en-US" w:eastAsia="zh-CN"/>
              </w:rPr>
              <w:t>API接口、</w:t>
            </w:r>
            <w:r>
              <w:rPr>
                <w:rFonts w:hint="eastAsia" w:ascii="宋体" w:hAnsi="宋体" w:eastAsia="宋体" w:cs="宋体"/>
                <w:sz w:val="24"/>
              </w:rPr>
              <w:t>结果展示和导出</w:t>
            </w:r>
          </w:p>
        </w:tc>
      </w:tr>
      <w:tr w14:paraId="32C1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tcPr>
          <w:p w14:paraId="710255DF">
            <w:pPr>
              <w:rPr>
                <w:rFonts w:hint="eastAsia" w:ascii="宋体" w:hAnsi="宋体" w:eastAsia="宋体" w:cs="宋体"/>
              </w:rPr>
            </w:pPr>
            <w:r>
              <w:rPr>
                <w:rFonts w:hint="eastAsia" w:ascii="宋体" w:hAnsi="宋体" w:eastAsia="宋体" w:cs="宋体"/>
                <w:sz w:val="24"/>
              </w:rPr>
              <w:t>智能体查询能力开发</w:t>
            </w:r>
          </w:p>
        </w:tc>
        <w:tc>
          <w:tcPr>
            <w:tcW w:w="2769" w:type="dxa"/>
          </w:tcPr>
          <w:p w14:paraId="1847705A">
            <w:pPr>
              <w:rPr>
                <w:rFonts w:hint="eastAsia" w:ascii="宋体" w:hAnsi="宋体" w:eastAsia="宋体" w:cs="宋体"/>
              </w:rPr>
            </w:pPr>
            <w:r>
              <w:rPr>
                <w:rFonts w:hint="eastAsia" w:ascii="宋体" w:hAnsi="宋体" w:eastAsia="宋体" w:cs="宋体"/>
                <w:sz w:val="24"/>
                <w:lang w:val="en-US" w:eastAsia="zh-CN"/>
              </w:rPr>
              <w:t>30</w:t>
            </w:r>
            <w:r>
              <w:rPr>
                <w:rFonts w:hint="eastAsia" w:ascii="宋体" w:hAnsi="宋体" w:eastAsia="宋体" w:cs="宋体"/>
                <w:sz w:val="24"/>
              </w:rPr>
              <w:t>,000</w:t>
            </w:r>
          </w:p>
        </w:tc>
        <w:tc>
          <w:tcPr>
            <w:tcW w:w="2769" w:type="dxa"/>
          </w:tcPr>
          <w:p w14:paraId="0B4E2AF3">
            <w:pPr>
              <w:rPr>
                <w:rFonts w:hint="eastAsia" w:ascii="宋体" w:hAnsi="宋体" w:eastAsia="宋体" w:cs="宋体"/>
              </w:rPr>
            </w:pPr>
            <w:r>
              <w:rPr>
                <w:rFonts w:hint="eastAsia" w:ascii="宋体" w:hAnsi="宋体" w:eastAsia="宋体" w:cs="宋体"/>
                <w:sz w:val="24"/>
              </w:rPr>
              <w:t>固定口径问数、自定义查询、查询解释和结果返回</w:t>
            </w:r>
          </w:p>
        </w:tc>
      </w:tr>
      <w:tr w14:paraId="6DB6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tcPr>
          <w:p w14:paraId="55534F8F">
            <w:pPr>
              <w:rPr>
                <w:rFonts w:hint="eastAsia" w:ascii="宋体" w:hAnsi="宋体" w:eastAsia="宋体" w:cs="宋体"/>
              </w:rPr>
            </w:pPr>
            <w:r>
              <w:rPr>
                <w:rFonts w:hint="eastAsia" w:ascii="宋体" w:hAnsi="宋体" w:eastAsia="宋体" w:cs="宋体"/>
                <w:sz w:val="24"/>
              </w:rPr>
              <w:t>权限安全与测试部署</w:t>
            </w:r>
          </w:p>
        </w:tc>
        <w:tc>
          <w:tcPr>
            <w:tcW w:w="2769" w:type="dxa"/>
          </w:tcPr>
          <w:p w14:paraId="415AEB58">
            <w:pPr>
              <w:rPr>
                <w:rFonts w:hint="eastAsia" w:ascii="宋体" w:hAnsi="宋体" w:eastAsia="宋体" w:cs="宋体"/>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,000</w:t>
            </w:r>
          </w:p>
        </w:tc>
        <w:tc>
          <w:tcPr>
            <w:tcW w:w="2769" w:type="dxa"/>
          </w:tcPr>
          <w:p w14:paraId="5DCB81B9">
            <w:pPr>
              <w:rPr>
                <w:rFonts w:hint="eastAsia" w:ascii="宋体" w:hAnsi="宋体" w:eastAsia="宋体" w:cs="宋体"/>
              </w:rPr>
            </w:pPr>
            <w:r>
              <w:rPr>
                <w:rFonts w:hint="eastAsia" w:ascii="宋体" w:hAnsi="宋体" w:eastAsia="宋体" w:cs="宋体"/>
                <w:sz w:val="24"/>
              </w:rPr>
              <w:t>权限控制、日志审计、安全处理、测试联调和部署上线</w:t>
            </w:r>
          </w:p>
        </w:tc>
      </w:tr>
      <w:tr w14:paraId="2648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tcPr>
          <w:p w14:paraId="31FA5439">
            <w:pPr>
              <w:rPr>
                <w:rFonts w:hint="eastAsia" w:ascii="宋体" w:hAnsi="宋体" w:eastAsia="宋体" w:cs="宋体"/>
              </w:rPr>
            </w:pPr>
            <w:r>
              <w:rPr>
                <w:rFonts w:hint="eastAsia" w:ascii="宋体" w:hAnsi="宋体" w:eastAsia="宋体" w:cs="宋体"/>
                <w:sz w:val="24"/>
              </w:rPr>
              <w:t>培训维护与项目支持</w:t>
            </w:r>
          </w:p>
        </w:tc>
        <w:tc>
          <w:tcPr>
            <w:tcW w:w="2769" w:type="dxa"/>
          </w:tcPr>
          <w:p w14:paraId="232BB67F">
            <w:pPr>
              <w:rPr>
                <w:rFonts w:hint="eastAsia" w:ascii="宋体" w:hAnsi="宋体" w:eastAsia="宋体" w:cs="宋体"/>
              </w:rPr>
            </w:pPr>
            <w:r>
              <w:rPr>
                <w:rFonts w:hint="eastAsia" w:ascii="宋体" w:hAnsi="宋体" w:eastAsia="宋体" w:cs="宋体"/>
                <w:sz w:val="24"/>
                <w:lang w:val="en-US" w:eastAsia="zh-CN"/>
              </w:rPr>
              <w:t>5</w:t>
            </w:r>
            <w:r>
              <w:rPr>
                <w:rFonts w:hint="eastAsia" w:ascii="宋体" w:hAnsi="宋体" w:eastAsia="宋体" w:cs="宋体"/>
                <w:sz w:val="24"/>
              </w:rPr>
              <w:t>,000</w:t>
            </w:r>
          </w:p>
        </w:tc>
        <w:tc>
          <w:tcPr>
            <w:tcW w:w="2769" w:type="dxa"/>
          </w:tcPr>
          <w:p w14:paraId="73BAAFB7">
            <w:pPr>
              <w:rPr>
                <w:rFonts w:hint="eastAsia" w:ascii="宋体" w:hAnsi="宋体" w:eastAsia="宋体" w:cs="宋体"/>
              </w:rPr>
            </w:pPr>
            <w:r>
              <w:rPr>
                <w:rFonts w:hint="eastAsia" w:ascii="宋体" w:hAnsi="宋体" w:eastAsia="宋体" w:cs="宋体"/>
                <w:sz w:val="24"/>
              </w:rPr>
              <w:t>使用培训、试运行支持、文档整理和维护服务</w:t>
            </w:r>
          </w:p>
        </w:tc>
      </w:tr>
      <w:tr w14:paraId="19A5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tcPr>
          <w:p w14:paraId="4A0E5D1C">
            <w:pPr>
              <w:rPr>
                <w:rFonts w:hint="eastAsia" w:ascii="宋体" w:hAnsi="宋体" w:eastAsia="宋体" w:cs="宋体"/>
              </w:rPr>
            </w:pPr>
            <w:r>
              <w:rPr>
                <w:rFonts w:hint="eastAsia" w:ascii="宋体" w:hAnsi="宋体" w:eastAsia="宋体" w:cs="宋体"/>
                <w:sz w:val="24"/>
              </w:rPr>
              <w:t>合计</w:t>
            </w:r>
          </w:p>
        </w:tc>
        <w:tc>
          <w:tcPr>
            <w:tcW w:w="2769" w:type="dxa"/>
          </w:tcPr>
          <w:p w14:paraId="4DE59E43">
            <w:pPr>
              <w:rPr>
                <w:rFonts w:hint="eastAsia" w:ascii="宋体" w:hAnsi="宋体" w:eastAsia="宋体" w:cs="宋体"/>
              </w:rPr>
            </w:pPr>
            <w:r>
              <w:rPr>
                <w:rFonts w:hint="eastAsia" w:ascii="宋体" w:hAnsi="宋体" w:eastAsia="宋体" w:cs="宋体"/>
                <w:sz w:val="24"/>
              </w:rPr>
              <w:t>95,000</w:t>
            </w:r>
          </w:p>
        </w:tc>
        <w:tc>
          <w:tcPr>
            <w:tcW w:w="2769" w:type="dxa"/>
          </w:tcPr>
          <w:p w14:paraId="2980A617">
            <w:pPr>
              <w:rPr>
                <w:rFonts w:hint="eastAsia" w:ascii="宋体" w:hAnsi="宋体" w:eastAsia="宋体" w:cs="宋体"/>
              </w:rPr>
            </w:pPr>
          </w:p>
        </w:tc>
      </w:tr>
    </w:tbl>
    <w:p w14:paraId="15DBF8E7">
      <w:pPr>
        <w:spacing w:line="360" w:lineRule="auto"/>
        <w:ind w:firstLine="480"/>
        <w:rPr>
          <w:rFonts w:hint="eastAsia" w:ascii="宋体" w:hAnsi="宋体" w:eastAsia="宋体" w:cs="宋体"/>
          <w:b/>
          <w:bCs/>
          <w:szCs w:val="21"/>
        </w:rPr>
      </w:pPr>
      <w:r>
        <w:rPr>
          <w:rFonts w:hint="eastAsia" w:ascii="宋体" w:hAnsi="宋体" w:eastAsia="宋体" w:cs="宋体"/>
          <w:b/>
          <w:bCs/>
          <w:szCs w:val="21"/>
        </w:rPr>
        <w:t>说明：</w:t>
      </w:r>
    </w:p>
    <w:p w14:paraId="70EEA71F">
      <w:pPr>
        <w:spacing w:line="360" w:lineRule="auto"/>
        <w:ind w:firstLine="480"/>
        <w:rPr>
          <w:rFonts w:hint="eastAsia" w:ascii="宋体" w:hAnsi="宋体" w:eastAsia="宋体" w:cs="宋体"/>
          <w:szCs w:val="21"/>
        </w:rPr>
      </w:pPr>
      <w:r>
        <w:rPr>
          <w:rFonts w:hint="eastAsia" w:ascii="宋体" w:hAnsi="宋体" w:eastAsia="宋体" w:cs="宋体"/>
          <w:szCs w:val="21"/>
        </w:rPr>
        <w:t>本期预算仅对应当前建设范围，不包含模型预研与迭代建设内容。</w:t>
      </w:r>
    </w:p>
    <w:p w14:paraId="51023E64">
      <w:pPr>
        <w:spacing w:line="360" w:lineRule="auto"/>
        <w:ind w:firstLine="480"/>
        <w:rPr>
          <w:rFonts w:hint="eastAsia" w:ascii="宋体" w:hAnsi="宋体" w:eastAsia="宋体" w:cs="宋体"/>
          <w:szCs w:val="21"/>
        </w:rPr>
      </w:pPr>
      <w:r>
        <w:rPr>
          <w:rFonts w:hint="eastAsia" w:ascii="宋体" w:hAnsi="宋体" w:eastAsia="宋体" w:cs="宋体"/>
          <w:szCs w:val="21"/>
        </w:rPr>
        <w:t>后续如需推进贫困生识别模型，可结合实际数据情况另行规划。</w:t>
      </w:r>
    </w:p>
    <w:p w14:paraId="5B785330">
      <w:pPr>
        <w:pStyle w:val="4"/>
        <w:rPr>
          <w:rFonts w:hint="eastAsia" w:ascii="宋体" w:hAnsi="宋体" w:eastAsia="宋体" w:cs="宋体"/>
          <w:sz w:val="28"/>
          <w:szCs w:val="28"/>
        </w:rPr>
      </w:pPr>
      <w:r>
        <w:rPr>
          <w:rFonts w:hint="eastAsia" w:ascii="宋体" w:hAnsi="宋体" w:eastAsia="宋体" w:cs="宋体"/>
          <w:sz w:val="28"/>
          <w:szCs w:val="28"/>
        </w:rPr>
        <w:t>4.3 支付方式</w:t>
      </w:r>
    </w:p>
    <w:p w14:paraId="0163CAD3">
      <w:pPr>
        <w:spacing w:line="360" w:lineRule="auto"/>
        <w:ind w:firstLine="480"/>
        <w:rPr>
          <w:rFonts w:hint="eastAsia" w:ascii="宋体" w:hAnsi="宋体" w:eastAsia="宋体" w:cs="宋体"/>
          <w:sz w:val="24"/>
        </w:rPr>
      </w:pPr>
      <w:r>
        <w:rPr>
          <w:rFonts w:hint="eastAsia" w:ascii="宋体" w:hAnsi="宋体" w:eastAsia="宋体" w:cs="宋体"/>
          <w:sz w:val="24"/>
        </w:rPr>
        <w:t>合同签订后支付30%作为</w:t>
      </w:r>
      <w:r>
        <w:rPr>
          <w:rFonts w:hint="eastAsia" w:ascii="宋体" w:hAnsi="宋体" w:eastAsia="宋体" w:cs="宋体"/>
          <w:sz w:val="24"/>
          <w:lang w:eastAsia="zh-CN"/>
        </w:rPr>
        <w:t>预付款</w:t>
      </w:r>
      <w:r>
        <w:rPr>
          <w:rFonts w:hint="eastAsia" w:ascii="宋体" w:hAnsi="宋体" w:eastAsia="宋体" w:cs="宋体"/>
          <w:sz w:val="24"/>
        </w:rPr>
        <w:t>。</w:t>
      </w:r>
    </w:p>
    <w:p w14:paraId="55F0D850">
      <w:pPr>
        <w:spacing w:line="360" w:lineRule="auto"/>
        <w:ind w:firstLine="480"/>
        <w:rPr>
          <w:rFonts w:hint="eastAsia" w:ascii="宋体" w:hAnsi="宋体" w:eastAsia="宋体" w:cs="宋体"/>
        </w:rPr>
      </w:pPr>
      <w:r>
        <w:rPr>
          <w:rFonts w:hint="eastAsia" w:ascii="宋体" w:hAnsi="宋体" w:eastAsia="宋体" w:cs="宋体"/>
          <w:sz w:val="24"/>
        </w:rPr>
        <w:t>项目验收合格后支付剩余70%</w:t>
      </w:r>
      <w:r>
        <w:rPr>
          <w:rFonts w:hint="eastAsia" w:ascii="宋体" w:hAnsi="宋体" w:eastAsia="宋体" w:cs="宋体"/>
          <w:sz w:val="24"/>
          <w:lang w:eastAsia="zh-CN"/>
        </w:rPr>
        <w:t>款项</w:t>
      </w:r>
      <w:r>
        <w:rPr>
          <w:rFonts w:hint="eastAsia" w:ascii="宋体" w:hAnsi="宋体" w:eastAsia="宋体" w:cs="宋体"/>
          <w:sz w:val="24"/>
        </w:rPr>
        <w:t>。</w:t>
      </w:r>
    </w:p>
    <w:p w14:paraId="689AF9E5">
      <w:pPr>
        <w:pStyle w:val="4"/>
        <w:rPr>
          <w:rFonts w:hint="eastAsia" w:ascii="宋体" w:hAnsi="宋体" w:eastAsia="宋体" w:cs="宋体"/>
          <w:sz w:val="28"/>
          <w:szCs w:val="28"/>
        </w:rPr>
      </w:pPr>
      <w:r>
        <w:rPr>
          <w:rFonts w:hint="eastAsia" w:ascii="宋体" w:hAnsi="宋体" w:eastAsia="宋体" w:cs="宋体"/>
          <w:sz w:val="28"/>
          <w:szCs w:val="28"/>
        </w:rPr>
        <w:t>4.4 售后服务</w:t>
      </w:r>
    </w:p>
    <w:p w14:paraId="42CB1B64">
      <w:pPr>
        <w:spacing w:line="360" w:lineRule="auto"/>
        <w:ind w:firstLine="480"/>
        <w:rPr>
          <w:rFonts w:hint="eastAsia" w:ascii="宋体" w:hAnsi="宋体" w:eastAsia="宋体" w:cs="宋体"/>
        </w:rPr>
      </w:pPr>
      <w:r>
        <w:rPr>
          <w:rFonts w:hint="eastAsia" w:ascii="宋体" w:hAnsi="宋体" w:eastAsia="宋体" w:cs="宋体"/>
          <w:sz w:val="24"/>
        </w:rPr>
        <w:t>提供12个月免费维护期。</w:t>
      </w:r>
    </w:p>
    <w:p w14:paraId="1421F8F3">
      <w:pPr>
        <w:spacing w:line="360" w:lineRule="auto"/>
        <w:ind w:firstLine="480"/>
        <w:rPr>
          <w:rFonts w:hint="eastAsia" w:ascii="宋体" w:hAnsi="宋体" w:eastAsia="宋体" w:cs="宋体"/>
        </w:rPr>
      </w:pPr>
      <w:r>
        <w:rPr>
          <w:rFonts w:hint="eastAsia" w:ascii="宋体" w:hAnsi="宋体" w:eastAsia="宋体" w:cs="宋体"/>
          <w:sz w:val="24"/>
        </w:rPr>
        <w:t>7×24小时应急响应支持。</w:t>
      </w:r>
    </w:p>
    <w:p w14:paraId="17D49CC7">
      <w:pPr>
        <w:spacing w:line="360" w:lineRule="auto"/>
        <w:ind w:firstLine="480"/>
        <w:rPr>
          <w:rFonts w:hint="eastAsia" w:ascii="宋体" w:hAnsi="宋体" w:eastAsia="宋体" w:cs="宋体"/>
        </w:rPr>
      </w:pPr>
      <w:r>
        <w:rPr>
          <w:rFonts w:hint="eastAsia" w:ascii="宋体" w:hAnsi="宋体" w:eastAsia="宋体" w:cs="宋体"/>
          <w:sz w:val="24"/>
        </w:rPr>
        <w:t>定期系统性能优化与安全更新。</w:t>
      </w:r>
    </w:p>
    <w:p w14:paraId="33F9AF7F">
      <w:pPr>
        <w:pStyle w:val="3"/>
        <w:rPr>
          <w:rFonts w:hint="eastAsia" w:ascii="宋体" w:hAnsi="宋体" w:eastAsia="宋体" w:cs="宋体"/>
          <w:sz w:val="30"/>
          <w:szCs w:val="30"/>
        </w:rPr>
      </w:pPr>
      <w:r>
        <w:rPr>
          <w:rFonts w:hint="eastAsia" w:ascii="宋体" w:hAnsi="宋体" w:eastAsia="宋体" w:cs="宋体"/>
          <w:sz w:val="30"/>
          <w:szCs w:val="30"/>
        </w:rPr>
        <w:t>五、项目价值</w:t>
      </w:r>
    </w:p>
    <w:p w14:paraId="2B55A712">
      <w:pPr>
        <w:pStyle w:val="4"/>
        <w:rPr>
          <w:rFonts w:hint="eastAsia" w:ascii="宋体" w:hAnsi="宋体" w:eastAsia="宋体" w:cs="宋体"/>
          <w:sz w:val="28"/>
          <w:szCs w:val="28"/>
        </w:rPr>
      </w:pPr>
      <w:r>
        <w:rPr>
          <w:rFonts w:hint="eastAsia" w:ascii="宋体" w:hAnsi="宋体" w:eastAsia="宋体" w:cs="宋体"/>
          <w:sz w:val="28"/>
          <w:szCs w:val="28"/>
        </w:rPr>
        <w:t>5.1 管理效益</w:t>
      </w:r>
    </w:p>
    <w:p w14:paraId="0815960B">
      <w:pPr>
        <w:pStyle w:val="16"/>
        <w:numPr>
          <w:ilvl w:val="0"/>
          <w:numId w:val="14"/>
        </w:numPr>
        <w:spacing w:line="360" w:lineRule="auto"/>
        <w:ind w:firstLineChars="0"/>
        <w:rPr>
          <w:rFonts w:hint="eastAsia" w:ascii="宋体" w:hAnsi="宋体" w:eastAsia="宋体" w:cs="宋体"/>
        </w:rPr>
      </w:pPr>
      <w:r>
        <w:rPr>
          <w:rFonts w:hint="eastAsia" w:ascii="宋体" w:hAnsi="宋体" w:eastAsia="宋体" w:cs="宋体"/>
          <w:sz w:val="24"/>
        </w:rPr>
        <w:t>优先解决资助中心当前最紧迫的统计和问数需求。</w:t>
      </w:r>
    </w:p>
    <w:p w14:paraId="4E572CE2">
      <w:pPr>
        <w:pStyle w:val="16"/>
        <w:numPr>
          <w:ilvl w:val="0"/>
          <w:numId w:val="14"/>
        </w:numPr>
        <w:spacing w:line="360" w:lineRule="auto"/>
        <w:ind w:firstLineChars="0"/>
        <w:rPr>
          <w:rFonts w:hint="eastAsia" w:ascii="宋体" w:hAnsi="宋体" w:eastAsia="宋体" w:cs="宋体"/>
        </w:rPr>
      </w:pPr>
      <w:r>
        <w:rPr>
          <w:rFonts w:hint="eastAsia" w:ascii="宋体" w:hAnsi="宋体" w:eastAsia="宋体" w:cs="宋体"/>
          <w:sz w:val="24"/>
        </w:rPr>
        <w:t>提升贫困生筛查效率，减少重复人工取数和核对工作。</w:t>
      </w:r>
    </w:p>
    <w:p w14:paraId="331040E8">
      <w:pPr>
        <w:pStyle w:val="16"/>
        <w:numPr>
          <w:ilvl w:val="0"/>
          <w:numId w:val="14"/>
        </w:numPr>
        <w:spacing w:line="360" w:lineRule="auto"/>
        <w:ind w:firstLineChars="0"/>
        <w:rPr>
          <w:rFonts w:hint="eastAsia" w:ascii="宋体" w:hAnsi="宋体" w:eastAsia="宋体" w:cs="宋体"/>
        </w:rPr>
      </w:pPr>
      <w:r>
        <w:rPr>
          <w:rFonts w:hint="eastAsia" w:ascii="宋体" w:hAnsi="宋体" w:eastAsia="宋体" w:cs="宋体"/>
          <w:sz w:val="24"/>
        </w:rPr>
        <w:t>让业务规则线上化、留痕化、可复核化。</w:t>
      </w:r>
    </w:p>
    <w:p w14:paraId="0E3D3E3A">
      <w:pPr>
        <w:pStyle w:val="4"/>
        <w:rPr>
          <w:rFonts w:hint="eastAsia" w:ascii="宋体" w:hAnsi="宋体" w:eastAsia="宋体" w:cs="宋体"/>
          <w:sz w:val="28"/>
          <w:szCs w:val="28"/>
        </w:rPr>
      </w:pPr>
      <w:r>
        <w:rPr>
          <w:rFonts w:hint="eastAsia" w:ascii="宋体" w:hAnsi="宋体" w:eastAsia="宋体" w:cs="宋体"/>
          <w:sz w:val="28"/>
          <w:szCs w:val="28"/>
        </w:rPr>
        <w:t>5.2 业务效益</w:t>
      </w:r>
    </w:p>
    <w:p w14:paraId="0A698EA1">
      <w:pPr>
        <w:pStyle w:val="16"/>
        <w:numPr>
          <w:ilvl w:val="0"/>
          <w:numId w:val="15"/>
        </w:numPr>
        <w:spacing w:line="360" w:lineRule="auto"/>
        <w:ind w:firstLineChars="0"/>
        <w:rPr>
          <w:rFonts w:hint="eastAsia" w:ascii="宋体" w:hAnsi="宋体" w:eastAsia="宋体" w:cs="宋体"/>
        </w:rPr>
      </w:pPr>
      <w:r>
        <w:rPr>
          <w:rFonts w:hint="eastAsia" w:ascii="宋体" w:hAnsi="宋体" w:eastAsia="宋体" w:cs="宋体"/>
          <w:sz w:val="24"/>
        </w:rPr>
        <w:t>通过规则统计快速形成候选名单，提高发现效率。</w:t>
      </w:r>
    </w:p>
    <w:p w14:paraId="58F3E82B">
      <w:pPr>
        <w:pStyle w:val="16"/>
        <w:numPr>
          <w:ilvl w:val="0"/>
          <w:numId w:val="15"/>
        </w:numPr>
        <w:spacing w:line="360" w:lineRule="auto"/>
        <w:ind w:firstLineChars="0"/>
        <w:rPr>
          <w:rFonts w:hint="eastAsia" w:ascii="宋体" w:hAnsi="宋体" w:eastAsia="宋体" w:cs="宋体"/>
        </w:rPr>
      </w:pPr>
      <w:r>
        <w:rPr>
          <w:rFonts w:hint="eastAsia" w:ascii="宋体" w:hAnsi="宋体" w:eastAsia="宋体" w:cs="宋体"/>
          <w:sz w:val="24"/>
        </w:rPr>
        <w:t>通过自然语言查询提升资助业务人员自主分析能力。</w:t>
      </w:r>
    </w:p>
    <w:p w14:paraId="114EC0E2">
      <w:pPr>
        <w:pStyle w:val="16"/>
        <w:numPr>
          <w:ilvl w:val="0"/>
          <w:numId w:val="15"/>
        </w:numPr>
        <w:spacing w:line="360" w:lineRule="auto"/>
        <w:ind w:firstLineChars="0"/>
        <w:rPr>
          <w:rFonts w:hint="eastAsia" w:ascii="宋体" w:hAnsi="宋体" w:eastAsia="宋体" w:cs="宋体"/>
        </w:rPr>
      </w:pPr>
      <w:r>
        <w:rPr>
          <w:rFonts w:hint="eastAsia" w:ascii="宋体" w:hAnsi="宋体" w:eastAsia="宋体" w:cs="宋体"/>
          <w:sz w:val="24"/>
        </w:rPr>
        <w:t>通过统一口径和统一入口提升资助业务协同效率。</w:t>
      </w:r>
    </w:p>
    <w:p w14:paraId="5D2D7FA2">
      <w:pPr>
        <w:pStyle w:val="4"/>
        <w:rPr>
          <w:rFonts w:hint="eastAsia" w:ascii="宋体" w:hAnsi="宋体" w:eastAsia="宋体" w:cs="宋体"/>
          <w:sz w:val="28"/>
          <w:szCs w:val="28"/>
        </w:rPr>
      </w:pPr>
      <w:r>
        <w:rPr>
          <w:rFonts w:hint="eastAsia" w:ascii="宋体" w:hAnsi="宋体" w:eastAsia="宋体" w:cs="宋体"/>
          <w:sz w:val="28"/>
          <w:szCs w:val="28"/>
        </w:rPr>
        <w:t>5.3 技术效益</w:t>
      </w:r>
    </w:p>
    <w:p w14:paraId="3C09E15A">
      <w:pPr>
        <w:pStyle w:val="16"/>
        <w:numPr>
          <w:ilvl w:val="0"/>
          <w:numId w:val="16"/>
        </w:numPr>
        <w:spacing w:line="360" w:lineRule="auto"/>
        <w:ind w:firstLineChars="0"/>
        <w:rPr>
          <w:rFonts w:hint="eastAsia" w:ascii="宋体" w:hAnsi="宋体" w:eastAsia="宋体" w:cs="宋体"/>
        </w:rPr>
      </w:pPr>
      <w:r>
        <w:rPr>
          <w:rFonts w:hint="eastAsia" w:ascii="宋体" w:hAnsi="宋体" w:eastAsia="宋体" w:cs="宋体"/>
          <w:sz w:val="24"/>
        </w:rPr>
        <w:t>沉淀统一的数据口径、统计中间层和智能问数能力。</w:t>
      </w:r>
    </w:p>
    <w:p w14:paraId="253BB2B8">
      <w:pPr>
        <w:pStyle w:val="16"/>
        <w:numPr>
          <w:ilvl w:val="0"/>
          <w:numId w:val="16"/>
        </w:numPr>
        <w:spacing w:line="360" w:lineRule="auto"/>
        <w:ind w:firstLineChars="0"/>
        <w:rPr>
          <w:rFonts w:hint="eastAsia" w:ascii="宋体" w:hAnsi="宋体" w:eastAsia="宋体" w:cs="宋体"/>
        </w:rPr>
      </w:pPr>
      <w:r>
        <w:rPr>
          <w:rFonts w:hint="eastAsia" w:ascii="宋体" w:hAnsi="宋体" w:eastAsia="宋体" w:cs="宋体"/>
          <w:sz w:val="24"/>
        </w:rPr>
        <w:t>为后续校园数据分析类智能体建设提供基础框架。</w:t>
      </w:r>
    </w:p>
    <w:p w14:paraId="220ACF5E">
      <w:pPr>
        <w:pStyle w:val="16"/>
        <w:numPr>
          <w:ilvl w:val="0"/>
          <w:numId w:val="16"/>
        </w:numPr>
        <w:spacing w:line="360" w:lineRule="auto"/>
        <w:ind w:firstLineChars="0"/>
        <w:rPr>
          <w:rFonts w:hint="eastAsia" w:ascii="宋体" w:hAnsi="宋体" w:eastAsia="宋体" w:cs="宋体"/>
        </w:rPr>
      </w:pPr>
      <w:r>
        <w:rPr>
          <w:rFonts w:hint="eastAsia" w:ascii="宋体" w:hAnsi="宋体" w:eastAsia="宋体" w:cs="宋体"/>
          <w:sz w:val="24"/>
        </w:rPr>
        <w:t>为后续贫困生识别模型迭代预留数据和流程基础。</w:t>
      </w:r>
    </w:p>
    <w:p w14:paraId="5B89D35D">
      <w:pPr>
        <w:pStyle w:val="3"/>
        <w:rPr>
          <w:rFonts w:hint="eastAsia" w:ascii="宋体" w:hAnsi="宋体" w:eastAsia="宋体" w:cs="宋体"/>
          <w:sz w:val="30"/>
          <w:szCs w:val="30"/>
        </w:rPr>
      </w:pPr>
      <w:r>
        <w:rPr>
          <w:rFonts w:hint="eastAsia" w:ascii="宋体" w:hAnsi="宋体" w:eastAsia="宋体" w:cs="宋体"/>
          <w:sz w:val="30"/>
          <w:szCs w:val="30"/>
        </w:rPr>
        <w:t>六、后续拓展说明</w:t>
      </w:r>
    </w:p>
    <w:p w14:paraId="2D535D7E">
      <w:pPr>
        <w:pStyle w:val="4"/>
        <w:rPr>
          <w:rFonts w:hint="eastAsia" w:ascii="宋体" w:hAnsi="宋体" w:eastAsia="宋体" w:cs="宋体"/>
          <w:sz w:val="28"/>
          <w:szCs w:val="28"/>
        </w:rPr>
      </w:pPr>
      <w:r>
        <w:rPr>
          <w:rFonts w:hint="eastAsia" w:ascii="宋体" w:hAnsi="宋体" w:eastAsia="宋体" w:cs="宋体"/>
          <w:sz w:val="28"/>
          <w:szCs w:val="28"/>
        </w:rPr>
        <w:t>6.1 模型构建工作路径</w:t>
      </w:r>
    </w:p>
    <w:p w14:paraId="1B49DD66">
      <w:pPr>
        <w:spacing w:line="360" w:lineRule="auto"/>
        <w:ind w:firstLine="480"/>
        <w:rPr>
          <w:rFonts w:hint="eastAsia" w:ascii="宋体" w:hAnsi="宋体" w:eastAsia="宋体" w:cs="宋体"/>
          <w:sz w:val="24"/>
        </w:rPr>
      </w:pPr>
      <w:r>
        <w:rPr>
          <w:rFonts w:hint="eastAsia" w:ascii="宋体" w:hAnsi="宋体" w:eastAsia="宋体" w:cs="宋体"/>
          <w:sz w:val="24"/>
        </w:rPr>
        <w:t>后续可在一期系统稳定运行的基础上，逐步推进隐性贫困生识别模型建设。模型建设的前提不是直接替代现有业务规则，而是在已有统计结果、历史资助信息和人工复核结果基础上，逐步沉淀可用于分析和训练的样本数据，形成更稳定的数据底座。</w:t>
      </w:r>
    </w:p>
    <w:p w14:paraId="18836E38">
      <w:pPr>
        <w:spacing w:line="360" w:lineRule="auto"/>
        <w:ind w:firstLine="480"/>
        <w:rPr>
          <w:rFonts w:hint="eastAsia" w:ascii="宋体" w:hAnsi="宋体" w:eastAsia="宋体" w:cs="宋体"/>
          <w:sz w:val="24"/>
        </w:rPr>
      </w:pPr>
      <w:r>
        <w:rPr>
          <w:rFonts w:hint="eastAsia" w:ascii="宋体" w:hAnsi="宋体" w:eastAsia="宋体" w:cs="宋体"/>
          <w:sz w:val="24"/>
        </w:rPr>
        <w:t>在样本基础逐步具备后，可优先围绕现有一卡通消费数据构建特征体系，例如消费天数、日均消费额、月均消费波动、消费结构差异以及同年级同学院相对分布情况等；后续如学校开放更多合规数据源，可再逐步扩展多维特征，提升识别的完整性和准确性。</w:t>
      </w:r>
    </w:p>
    <w:p w14:paraId="417EAA6C">
      <w:pPr>
        <w:spacing w:line="360" w:lineRule="auto"/>
        <w:ind w:firstLine="480"/>
        <w:rPr>
          <w:rFonts w:hint="eastAsia" w:ascii="宋体" w:hAnsi="宋体" w:eastAsia="宋体" w:cs="宋体"/>
          <w:sz w:val="24"/>
        </w:rPr>
      </w:pPr>
      <w:r>
        <w:rPr>
          <w:rFonts w:hint="eastAsia" w:ascii="宋体" w:hAnsi="宋体" w:eastAsia="宋体" w:cs="宋体"/>
          <w:sz w:val="24"/>
        </w:rPr>
        <w:t>模型实现路径建议先采用可解释性较强的基线方案，先形成风险评分或候选名单，再结合资助中心业务经验进行人工复核，而不是直接给出自动认定结论。待样本规模和复核反馈逐步积累后，再持续优化模型效果，逐步形成“</w:t>
      </w:r>
      <w:r>
        <w:rPr>
          <w:rFonts w:hint="eastAsia" w:ascii="宋体" w:hAnsi="宋体" w:eastAsia="宋体" w:cs="宋体"/>
          <w:b/>
          <w:bCs/>
          <w:sz w:val="24"/>
        </w:rPr>
        <w:t>规则筛查 + 模型评分 + 人工复核</w:t>
      </w:r>
      <w:r>
        <w:rPr>
          <w:rFonts w:hint="eastAsia" w:ascii="宋体" w:hAnsi="宋体" w:eastAsia="宋体" w:cs="宋体"/>
          <w:sz w:val="24"/>
        </w:rPr>
        <w:t>”的闭环机制。</w:t>
      </w:r>
    </w:p>
    <w:p w14:paraId="7AB3626E">
      <w:pPr>
        <w:spacing w:line="360" w:lineRule="auto"/>
        <w:ind w:firstLine="480"/>
        <w:rPr>
          <w:rFonts w:hint="eastAsia" w:ascii="宋体" w:hAnsi="宋体" w:eastAsia="宋体" w:cs="宋体"/>
          <w:sz w:val="24"/>
        </w:rPr>
      </w:pPr>
      <w:r>
        <w:rPr>
          <w:rFonts w:hint="eastAsia" w:ascii="宋体" w:hAnsi="宋体" w:eastAsia="宋体" w:cs="宋体"/>
          <w:sz w:val="24"/>
        </w:rPr>
        <w:t>因此，后续模型建设更适合作为基于一期成果的持续迭代方向推进：先补齐样本，再构建特征，再形成基线模型，最后通过复核反馈不断优化，以确保模型既具备业务可解释性，也具备实际应用价值。</w:t>
      </w:r>
    </w:p>
    <w:p w14:paraId="0225DD04">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2"/>
          <w:szCs w:val="22"/>
          <w:lang w:eastAsia="zh-CN"/>
        </w:rPr>
      </w:pPr>
      <w:r>
        <w:rPr>
          <w:rFonts w:hint="default" w:ascii="Times New Roman" w:hAnsi="Times New Roman" w:eastAsia="宋体" w:cs="Times New Roman"/>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2"/>
          <w:szCs w:val="2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400A5"/>
    <w:multiLevelType w:val="multilevel"/>
    <w:tmpl w:val="0F7400A5"/>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
    <w:nsid w:val="1C9D5FE4"/>
    <w:multiLevelType w:val="multilevel"/>
    <w:tmpl w:val="1C9D5FE4"/>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2">
    <w:nsid w:val="22845A05"/>
    <w:multiLevelType w:val="multilevel"/>
    <w:tmpl w:val="22845A05"/>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3">
    <w:nsid w:val="23E842DC"/>
    <w:multiLevelType w:val="multilevel"/>
    <w:tmpl w:val="23E842DC"/>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4">
    <w:nsid w:val="35BC1F61"/>
    <w:multiLevelType w:val="multilevel"/>
    <w:tmpl w:val="35BC1F61"/>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5">
    <w:nsid w:val="470710CB"/>
    <w:multiLevelType w:val="multilevel"/>
    <w:tmpl w:val="470710CB"/>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6">
    <w:nsid w:val="508D74EA"/>
    <w:multiLevelType w:val="multilevel"/>
    <w:tmpl w:val="508D74EA"/>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7">
    <w:nsid w:val="52624018"/>
    <w:multiLevelType w:val="multilevel"/>
    <w:tmpl w:val="52624018"/>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8">
    <w:nsid w:val="5B58026A"/>
    <w:multiLevelType w:val="multilevel"/>
    <w:tmpl w:val="5B58026A"/>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9">
    <w:nsid w:val="606A0070"/>
    <w:multiLevelType w:val="multilevel"/>
    <w:tmpl w:val="606A0070"/>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0">
    <w:nsid w:val="64C074BD"/>
    <w:multiLevelType w:val="multilevel"/>
    <w:tmpl w:val="64C074BD"/>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1">
    <w:nsid w:val="65D9100A"/>
    <w:multiLevelType w:val="multilevel"/>
    <w:tmpl w:val="65D9100A"/>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2">
    <w:nsid w:val="6E98025C"/>
    <w:multiLevelType w:val="multilevel"/>
    <w:tmpl w:val="6E98025C"/>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3">
    <w:nsid w:val="6EC30A65"/>
    <w:multiLevelType w:val="multilevel"/>
    <w:tmpl w:val="6EC30A65"/>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4">
    <w:nsid w:val="6F1D6D0E"/>
    <w:multiLevelType w:val="multilevel"/>
    <w:tmpl w:val="6F1D6D0E"/>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5">
    <w:nsid w:val="7B891AE4"/>
    <w:multiLevelType w:val="multilevel"/>
    <w:tmpl w:val="7B891AE4"/>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7"/>
  </w:num>
  <w:num w:numId="2">
    <w:abstractNumId w:val="0"/>
  </w:num>
  <w:num w:numId="3">
    <w:abstractNumId w:val="8"/>
  </w:num>
  <w:num w:numId="4">
    <w:abstractNumId w:val="1"/>
  </w:num>
  <w:num w:numId="5">
    <w:abstractNumId w:val="15"/>
  </w:num>
  <w:num w:numId="6">
    <w:abstractNumId w:val="13"/>
  </w:num>
  <w:num w:numId="7">
    <w:abstractNumId w:val="9"/>
  </w:num>
  <w:num w:numId="8">
    <w:abstractNumId w:val="14"/>
  </w:num>
  <w:num w:numId="9">
    <w:abstractNumId w:val="6"/>
  </w:num>
  <w:num w:numId="10">
    <w:abstractNumId w:val="4"/>
  </w:num>
  <w:num w:numId="11">
    <w:abstractNumId w:val="3"/>
  </w:num>
  <w:num w:numId="12">
    <w:abstractNumId w:val="11"/>
  </w:num>
  <w:num w:numId="13">
    <w:abstractNumId w:val="2"/>
  </w:num>
  <w:num w:numId="14">
    <w:abstractNumId w:val="1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5MmYzNGU4ZmVlMjg2YzMwYzM2MjVlZDE4MjAxZDMifQ=="/>
  </w:docVars>
  <w:rsids>
    <w:rsidRoot w:val="00C659EB"/>
    <w:rsid w:val="00011AAA"/>
    <w:rsid w:val="003714D5"/>
    <w:rsid w:val="00376C5E"/>
    <w:rsid w:val="0044490D"/>
    <w:rsid w:val="004F4A3C"/>
    <w:rsid w:val="006223B6"/>
    <w:rsid w:val="00814468"/>
    <w:rsid w:val="00C659EB"/>
    <w:rsid w:val="11EC27EA"/>
    <w:rsid w:val="129F7B4E"/>
    <w:rsid w:val="16E924E8"/>
    <w:rsid w:val="1AA20B19"/>
    <w:rsid w:val="1CCF13A4"/>
    <w:rsid w:val="1EED121D"/>
    <w:rsid w:val="2EE55CF9"/>
    <w:rsid w:val="386627EA"/>
    <w:rsid w:val="3EDB690B"/>
    <w:rsid w:val="41646068"/>
    <w:rsid w:val="4430294D"/>
    <w:rsid w:val="454B2751"/>
    <w:rsid w:val="48D82994"/>
    <w:rsid w:val="58B01D00"/>
    <w:rsid w:val="5A184FF9"/>
    <w:rsid w:val="6158742F"/>
    <w:rsid w:val="61E833D0"/>
    <w:rsid w:val="768872ED"/>
    <w:rsid w:val="7C506CEF"/>
    <w:rsid w:val="7E7B15C9"/>
    <w:rsid w:val="7E9A2E58"/>
    <w:rsid w:val="7EB5416A"/>
    <w:rsid w:val="D5F6D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3941</Words>
  <Characters>4173</Characters>
  <Lines>2</Lines>
  <Paragraphs>1</Paragraphs>
  <TotalTime>6</TotalTime>
  <ScaleCrop>false</ScaleCrop>
  <LinksUpToDate>false</LinksUpToDate>
  <CharactersWithSpaces>4437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2020-11-04T15:11:00Z</dcterms:created>
  <dc:creator>Wang Wei</dc:creator>
  <cp:lastModifiedBy>喻涵璞</cp:lastModifiedBy>
  <cp:lastPrinted>2025-11-05T01:16:00Z</cp:lastPrinted>
  <dcterms:modified xsi:type="dcterms:W3CDTF">2026-03-18T02:00:58Z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B5ED7370E8E6D855B67E3167B34F2095_42</vt:lpwstr>
  </property>
  <property fmtid="{D5CDD505-2E9C-101B-9397-08002B2CF9AE}" pid="4" name="KSOTemplateDocerSaveRecord">
    <vt:lpwstr>eyJoZGlkIjoiNTg5MmYzNGU4ZmVlMjg2YzMwYzM2MjVlZDE4MjAxZDMiLCJ1c2VySWQiOiIxNzA4ODM5NzYzIn0=</vt:lpwstr>
  </property>
</Properties>
</file>