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D53590">
      <w:pPr>
        <w:ind w:left="420" w:hanging="420"/>
        <w:jc w:val="center"/>
        <w:rPr>
          <w:rFonts w:ascii="仿宋" w:hAnsi="仿宋" w:eastAsia="仿宋"/>
          <w:sz w:val="24"/>
          <w:szCs w:val="24"/>
        </w:rPr>
      </w:pPr>
      <w:r>
        <w:rPr>
          <w:rFonts w:ascii="仿宋" w:hAnsi="仿宋" w:eastAsia="仿宋"/>
          <w:sz w:val="24"/>
          <w:szCs w:val="24"/>
        </w:rPr>
        <w:tab/>
      </w:r>
      <w:r>
        <w:rPr>
          <w:rFonts w:ascii="仿宋" w:hAnsi="仿宋" w:eastAsia="仿宋"/>
          <w:sz w:val="24"/>
          <w:szCs w:val="24"/>
        </w:rPr>
        <w:t>《上海海洋大学网站群系统》软件技术服务</w:t>
      </w:r>
    </w:p>
    <w:p w14:paraId="4EBA33EC">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一、服务需求</w:t>
      </w:r>
    </w:p>
    <w:p w14:paraId="270A9446">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本次采购旨在为“Webplus Dreamer网站群平台软件系统”及所依托的服务器群组提供全面的运维保障服务，确保系统安全、稳定、高效运行。具体服务要求如下：</w:t>
      </w:r>
    </w:p>
    <w:p w14:paraId="300DEF79">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1. 系统监控与预警服务</w:t>
      </w:r>
    </w:p>
    <w:p w14:paraId="30BA68F4">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站点可用性监控：需对站群内所有站点进行7x24小时可用性监控，监控频率不低于5分钟一次。</w:t>
      </w:r>
    </w:p>
    <w:p w14:paraId="70E086B4">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预警通知：当发现任何站点不可用、响应时间异常（如超过3秒）或服务器资源告警（如CPU、内存、磁盘使用率超过85%）时，应在10分钟内通过短信、邮件或微信等多种方式向指定管理员发送预警通知。</w:t>
      </w:r>
    </w:p>
    <w:p w14:paraId="58DFDCDB">
      <w:pPr>
        <w:ind w:left="420" w:hanging="420"/>
        <w:jc w:val="both"/>
        <w:rPr>
          <w:rFonts w:hint="eastAsia" w:ascii="仿宋" w:hAnsi="仿宋" w:eastAsia="仿宋"/>
          <w:sz w:val="24"/>
          <w:szCs w:val="24"/>
          <w:lang w:eastAsia="zh-CN"/>
        </w:rPr>
      </w:pPr>
      <w:r>
        <w:rPr>
          <w:rFonts w:hint="eastAsia" w:ascii="仿宋" w:hAnsi="仿宋" w:eastAsia="仿宋"/>
          <w:b/>
          <w:bCs/>
          <w:sz w:val="24"/>
          <w:szCs w:val="24"/>
          <w:lang w:eastAsia="zh-CN"/>
        </w:rPr>
        <w:t>2. 技术支持服务</w:t>
      </w:r>
    </w:p>
    <w:p w14:paraId="1D93390D">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支持渠道：必须提供包括热线电话、技术支持联系电话、</w:t>
      </w:r>
      <w:r>
        <w:rPr>
          <w:rFonts w:hint="eastAsia" w:ascii="仿宋" w:hAnsi="仿宋" w:eastAsia="仿宋"/>
          <w:sz w:val="24"/>
          <w:szCs w:val="24"/>
          <w:lang w:val="en-US" w:eastAsia="zh-CN"/>
        </w:rPr>
        <w:t>微信客服</w:t>
      </w:r>
      <w:r>
        <w:rPr>
          <w:rFonts w:hint="eastAsia" w:ascii="仿宋" w:hAnsi="仿宋" w:eastAsia="仿宋"/>
          <w:sz w:val="24"/>
          <w:szCs w:val="24"/>
          <w:lang w:eastAsia="zh-CN"/>
        </w:rPr>
        <w:t>在内的多种支持渠道。</w:t>
      </w:r>
    </w:p>
    <w:p w14:paraId="5644DC73">
      <w:pPr>
        <w:ind w:left="420" w:firstLine="0" w:firstLineChars="0"/>
        <w:jc w:val="both"/>
        <w:rPr>
          <w:rFonts w:hint="eastAsia" w:ascii="仿宋" w:hAnsi="仿宋" w:eastAsia="仿宋"/>
          <w:sz w:val="24"/>
          <w:szCs w:val="24"/>
          <w:lang w:eastAsia="zh-CN"/>
        </w:rPr>
      </w:pPr>
      <w:r>
        <w:rPr>
          <w:rFonts w:hint="eastAsia" w:ascii="仿宋" w:hAnsi="仿宋" w:eastAsia="仿宋"/>
          <w:sz w:val="24"/>
          <w:szCs w:val="24"/>
          <w:lang w:eastAsia="zh-CN"/>
        </w:rPr>
        <w:t>支持时间：提供7x24小时的技术支持与服务咨询。</w:t>
      </w:r>
    </w:p>
    <w:p w14:paraId="324AB664">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远程支持：应具备通过安全可靠的远程连接工具提供即时远程故障排查与解决的能力。</w:t>
      </w:r>
    </w:p>
    <w:p w14:paraId="0BC21EB7">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3. 漏洞与补丁管理服务</w:t>
      </w:r>
    </w:p>
    <w:p w14:paraId="05D4E06D">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漏洞修复：定期（每月）或在收到重大安全漏洞通报后（如漏洞评级为“高危”或“紧急”），应在3个工作日内提供针对Webplus Dreamer系统本身的漏洞修复方案或程序补丁。</w:t>
      </w:r>
    </w:p>
    <w:p w14:paraId="0AA98075">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系统补丁更新：负责对站群服务器操作系统、中间件及数据库等基础软件，进行安全补丁的测试与更新，更新前需提供实施方案并经我方确认，更新后需提交更新报告。</w:t>
      </w:r>
    </w:p>
    <w:p w14:paraId="30715503">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处理报告：所有漏洞修复和补丁更新工作完成后，需提供详细的处理报告，内容包括问题描述、处理过程、验证结果等。</w:t>
      </w:r>
    </w:p>
    <w:p w14:paraId="0224FC91">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4. 事件响应与问题管理服务</w:t>
      </w:r>
    </w:p>
    <w:p w14:paraId="13379340">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服务响应等级（SLA）：</w:t>
      </w:r>
    </w:p>
    <w:p w14:paraId="46D18095">
      <w:pPr>
        <w:ind w:firstLine="420" w:firstLineChars="0"/>
        <w:jc w:val="both"/>
        <w:rPr>
          <w:rFonts w:hint="eastAsia" w:ascii="仿宋" w:hAnsi="仿宋" w:eastAsia="仿宋"/>
          <w:sz w:val="21"/>
          <w:szCs w:val="21"/>
          <w:lang w:eastAsia="zh-CN"/>
        </w:rPr>
      </w:pPr>
      <w:r>
        <w:rPr>
          <w:rFonts w:hint="eastAsia" w:ascii="仿宋" w:hAnsi="仿宋" w:eastAsia="仿宋"/>
          <w:sz w:val="21"/>
          <w:szCs w:val="21"/>
          <w:lang w:eastAsia="zh-CN"/>
        </w:rPr>
        <w:t>一级紧急（系统宕机、无法访问）：响应时间 ≤ 15分钟，并立即启动故障排除流程，目标解决时间 ≤ 4小时。</w:t>
      </w:r>
    </w:p>
    <w:p w14:paraId="495B4FE9">
      <w:pPr>
        <w:ind w:firstLine="420" w:firstLineChars="0"/>
        <w:jc w:val="both"/>
        <w:rPr>
          <w:rFonts w:hint="eastAsia" w:ascii="仿宋" w:hAnsi="仿宋" w:eastAsia="仿宋"/>
          <w:sz w:val="21"/>
          <w:szCs w:val="21"/>
          <w:lang w:eastAsia="zh-CN"/>
        </w:rPr>
      </w:pPr>
      <w:r>
        <w:rPr>
          <w:rFonts w:hint="eastAsia" w:ascii="仿宋" w:hAnsi="仿宋" w:eastAsia="仿宋"/>
          <w:sz w:val="21"/>
          <w:szCs w:val="21"/>
          <w:lang w:eastAsia="zh-CN"/>
        </w:rPr>
        <w:t>二级严重（功能模块故障、严重影响使用）：响应时间 ≤ 30分钟，目标解决时间 ≤ 8小时。</w:t>
      </w:r>
    </w:p>
    <w:p w14:paraId="5F409D18">
      <w:pPr>
        <w:ind w:firstLine="420" w:firstLineChars="0"/>
        <w:jc w:val="both"/>
        <w:rPr>
          <w:rFonts w:hint="eastAsia" w:ascii="仿宋" w:hAnsi="仿宋" w:eastAsia="仿宋"/>
          <w:sz w:val="21"/>
          <w:szCs w:val="21"/>
          <w:lang w:eastAsia="zh-CN"/>
        </w:rPr>
      </w:pPr>
      <w:r>
        <w:rPr>
          <w:rFonts w:hint="eastAsia" w:ascii="仿宋" w:hAnsi="仿宋" w:eastAsia="仿宋"/>
          <w:sz w:val="21"/>
          <w:szCs w:val="21"/>
          <w:lang w:eastAsia="zh-CN"/>
        </w:rPr>
        <w:t>三级一般（普通功能异常、咨询类问题）：响应时间 ≤ 2小时，目标解决时间 ≤ 24小时。</w:t>
      </w:r>
    </w:p>
    <w:p w14:paraId="2FBF51F6">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问题处理单：对所有通过电话、</w:t>
      </w:r>
      <w:r>
        <w:rPr>
          <w:rFonts w:hint="eastAsia" w:ascii="仿宋" w:hAnsi="仿宋" w:eastAsia="仿宋"/>
          <w:sz w:val="24"/>
          <w:szCs w:val="24"/>
          <w:lang w:val="en-US" w:eastAsia="zh-CN"/>
        </w:rPr>
        <w:t>微信</w:t>
      </w:r>
      <w:r>
        <w:rPr>
          <w:rFonts w:hint="eastAsia" w:ascii="仿宋" w:hAnsi="仿宋" w:eastAsia="仿宋"/>
          <w:sz w:val="24"/>
          <w:szCs w:val="24"/>
          <w:lang w:eastAsia="zh-CN"/>
        </w:rPr>
        <w:t>等方式申报的故障，必须创建标准化的问题处理单，进行全程跟踪记录，直至问题关闭。需定期（每季度）提供问题处理汇总报告。</w:t>
      </w:r>
    </w:p>
    <w:p w14:paraId="2E276213">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5. 文档与知识服务</w:t>
      </w:r>
    </w:p>
    <w:p w14:paraId="72131938">
      <w:pPr>
        <w:ind w:firstLine="420" w:firstLineChars="0"/>
        <w:jc w:val="both"/>
        <w:rPr>
          <w:rFonts w:hint="eastAsia" w:ascii="仿宋" w:hAnsi="仿宋" w:eastAsia="仿宋"/>
          <w:sz w:val="24"/>
          <w:szCs w:val="24"/>
          <w:lang w:eastAsia="zh-CN"/>
        </w:rPr>
      </w:pPr>
      <w:r>
        <w:rPr>
          <w:rFonts w:hint="eastAsia" w:ascii="仿宋" w:hAnsi="仿宋" w:eastAsia="仿宋"/>
          <w:sz w:val="24"/>
          <w:szCs w:val="24"/>
          <w:lang w:eastAsia="zh-CN"/>
        </w:rPr>
        <w:t>应提供完整的技术文档，包括但不限于：《系统安装手册》、《管理员操作手册》、《日常维护指南》、《常见问题排查手册》等。</w:t>
      </w:r>
    </w:p>
    <w:p w14:paraId="65D90EED">
      <w:pPr>
        <w:ind w:left="420" w:firstLine="0" w:firstLineChars="0"/>
        <w:jc w:val="both"/>
        <w:rPr>
          <w:rFonts w:hint="eastAsia" w:ascii="仿宋" w:hAnsi="仿宋" w:eastAsia="仿宋"/>
          <w:sz w:val="24"/>
          <w:szCs w:val="24"/>
          <w:lang w:eastAsia="zh-CN"/>
        </w:rPr>
      </w:pPr>
      <w:r>
        <w:rPr>
          <w:rFonts w:hint="eastAsia" w:ascii="仿宋" w:hAnsi="仿宋" w:eastAsia="仿宋"/>
          <w:sz w:val="24"/>
          <w:szCs w:val="24"/>
          <w:lang w:eastAsia="zh-CN"/>
        </w:rPr>
        <w:t>应及时提供最新的技术资料和产品更新说明。</w:t>
      </w:r>
    </w:p>
    <w:p w14:paraId="5A06BB90">
      <w:pPr>
        <w:ind w:left="420" w:hanging="420"/>
        <w:jc w:val="both"/>
        <w:rPr>
          <w:rFonts w:hint="eastAsia" w:ascii="仿宋" w:hAnsi="仿宋" w:eastAsia="仿宋"/>
          <w:b/>
          <w:bCs/>
          <w:sz w:val="24"/>
          <w:szCs w:val="24"/>
          <w:lang w:eastAsia="zh-CN"/>
        </w:rPr>
      </w:pPr>
      <w:r>
        <w:rPr>
          <w:rFonts w:hint="eastAsia" w:ascii="仿宋" w:hAnsi="仿宋" w:eastAsia="仿宋"/>
          <w:b/>
          <w:bCs/>
          <w:sz w:val="24"/>
          <w:szCs w:val="24"/>
          <w:lang w:eastAsia="zh-CN"/>
        </w:rPr>
        <w:t>二、项目预算</w:t>
      </w:r>
    </w:p>
    <w:p w14:paraId="1B255485">
      <w:pPr>
        <w:pStyle w:val="8"/>
        <w:numPr>
          <w:ilvl w:val="0"/>
          <w:numId w:val="0"/>
        </w:numPr>
        <w:ind w:leftChars="200"/>
        <w:rPr>
          <w:rFonts w:hint="eastAsia" w:ascii="仿宋" w:hAnsi="仿宋" w:eastAsia="仿宋"/>
          <w:sz w:val="24"/>
          <w:szCs w:val="24"/>
          <w:lang w:eastAsia="zh-CN"/>
        </w:rPr>
      </w:pPr>
      <w:r>
        <w:rPr>
          <w:rFonts w:hint="eastAsia" w:ascii="仿宋" w:hAnsi="仿宋" w:eastAsia="仿宋"/>
          <w:sz w:val="24"/>
          <w:szCs w:val="24"/>
          <w:lang w:eastAsia="zh-CN"/>
        </w:rPr>
        <w:t>本次采购预算为</w:t>
      </w:r>
      <w:r>
        <w:rPr>
          <w:rFonts w:hint="eastAsia" w:ascii="Times New Roman" w:hAnsi="Times New Roman" w:eastAsia="仿宋" w:cs="Times New Roman"/>
          <w:sz w:val="24"/>
          <w:szCs w:val="24"/>
          <w:lang w:val="en-US" w:eastAsia="zh-CN"/>
        </w:rPr>
        <w:t>65000</w:t>
      </w:r>
      <w:r>
        <w:rPr>
          <w:rFonts w:hint="eastAsia" w:ascii="仿宋" w:hAnsi="仿宋" w:eastAsia="仿宋"/>
          <w:sz w:val="24"/>
          <w:szCs w:val="24"/>
          <w:lang w:val="en-US" w:eastAsia="zh-CN"/>
        </w:rPr>
        <w:t>元，</w:t>
      </w:r>
      <w:r>
        <w:rPr>
          <w:rFonts w:hint="eastAsia" w:ascii="仿宋" w:hAnsi="仿宋" w:eastAsia="仿宋"/>
          <w:color w:val="FF0000"/>
          <w:sz w:val="24"/>
          <w:szCs w:val="24"/>
          <w:lang w:eastAsia="zh-CN"/>
        </w:rPr>
        <w:t>超出预算的报价不予接受</w:t>
      </w:r>
      <w:r>
        <w:rPr>
          <w:rFonts w:hint="eastAsia" w:ascii="仿宋" w:hAnsi="仿宋" w:eastAsia="仿宋"/>
          <w:sz w:val="24"/>
          <w:szCs w:val="24"/>
          <w:lang w:eastAsia="zh-CN"/>
        </w:rPr>
        <w:t>。</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PingFang SC">
    <w:panose1 w:val="020B0400000000000000"/>
    <w:charset w:val="86"/>
    <w:family w:val="auto"/>
    <w:pitch w:val="default"/>
    <w:sig w:usb0="A00002FF" w:usb1="7ACFFDFB" w:usb2="00000017" w:usb3="00000000" w:csb0="00040001" w:csb1="00000000"/>
  </w:font>
  <w:font w:name="Tahoma">
    <w:panose1 w:val="020B0604030504040204"/>
    <w:charset w:val="00"/>
    <w:family w:val="auto"/>
    <w:pitch w:val="default"/>
    <w:sig w:usb0="E1002AFF" w:usb1="C000605B" w:usb2="00000029" w:usb3="00000000" w:csb0="200101FF" w:csb1="20280000"/>
  </w:font>
  <w:font w:name="仿宋">
    <w:altName w:val="方正仿宋_GBK"/>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MmYzNGU4ZmVlMjg2YzMwYzM2MjVlZDE4MjAxZDMifQ=="/>
  </w:docVars>
  <w:rsids>
    <w:rsidRoot w:val="00C659EB"/>
    <w:rsid w:val="00011AAA"/>
    <w:rsid w:val="003714D5"/>
    <w:rsid w:val="00376C5E"/>
    <w:rsid w:val="0044490D"/>
    <w:rsid w:val="004F4A3C"/>
    <w:rsid w:val="006223B6"/>
    <w:rsid w:val="00814468"/>
    <w:rsid w:val="00C659EB"/>
    <w:rsid w:val="129F7B4E"/>
    <w:rsid w:val="1EED121D"/>
    <w:rsid w:val="77F7DB69"/>
    <w:rsid w:val="7E7B15C9"/>
    <w:rsid w:val="C74F3B3A"/>
    <w:rsid w:val="D5F6D1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322</Words>
  <Characters>335</Characters>
  <Lines>2</Lines>
  <Paragraphs>1</Paragraphs>
  <TotalTime>10</TotalTime>
  <ScaleCrop>false</ScaleCrop>
  <LinksUpToDate>false</LinksUpToDate>
  <CharactersWithSpaces>337</CharactersWithSpaces>
  <Application>WPS Office_12.1.22553.22553_F1E327BC-269C-435d-A152-05C5408002CA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2020-11-05T07:11:00Z</dcterms:created>
  <dc:creator>Wang Wei</dc:creator>
  <cp:lastModifiedBy>travins</cp:lastModifiedBy>
  <dcterms:modified xsi:type="dcterms:W3CDTF">2025-10-20T14:55:12Z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2052-12.1.22553.22553</vt:lpwstr>
  </property>
  <property fmtid="{D5CDD505-2E9C-101B-9397-08002B2CF9AE}" pid="3" name="ICV">
    <vt:lpwstr>8E5D66AD0F9EA589CFDAF5685C3F79A7_43</vt:lpwstr>
  </property>
</Properties>
</file>