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24D68">
      <w:pPr>
        <w:keepNext/>
        <w:keepLines/>
        <w:spacing w:before="100" w:beforeAutospacing="1" w:after="100" w:afterAutospacing="1"/>
        <w:outlineLvl w:val="0"/>
        <w:rPr>
          <w:rFonts w:ascii="仿宋" w:hAnsi="仿宋" w:eastAsia="仿宋" w:cs="仿宋"/>
          <w:kern w:val="44"/>
          <w:sz w:val="40"/>
          <w:szCs w:val="40"/>
        </w:rPr>
      </w:pPr>
      <w:r>
        <w:rPr>
          <w:rFonts w:hint="eastAsia" w:ascii="仿宋" w:hAnsi="仿宋" w:eastAsia="仿宋" w:cs="仿宋"/>
          <w:b/>
          <w:sz w:val="40"/>
          <w:szCs w:val="40"/>
        </w:rPr>
        <w:t>上海海洋大学零信任VPN使用常见问题解答（Q&amp;A）</w:t>
      </w:r>
    </w:p>
    <w:p w14:paraId="7D6563D0">
      <w:pPr>
        <w:keepNext/>
        <w:keepLines/>
        <w:spacing w:before="100" w:beforeAutospacing="1" w:after="100" w:afterAutospacing="1"/>
        <w:outlineLvl w:val="0"/>
        <w:rPr>
          <w:rFonts w:ascii="仿宋" w:hAnsi="仿宋" w:eastAsia="仿宋" w:cs="仿宋"/>
          <w:kern w:val="44"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一、基础认知</w:t>
      </w:r>
    </w:p>
    <w:p w14:paraId="2C72D9AB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Q1：什么是零信任VPN？和原来的VPN有什么区别？</w:t>
      </w:r>
    </w:p>
    <w:p w14:paraId="3CCB08C2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A：零信任VPN遵循"永不信任、持续验证、最小授权"的安全理念：默认不信任任何用户和设备，每次接入都要验证账号密码、终端环境和登录行为是否安全，通过后只允许访问</w:t>
      </w:r>
      <w:r>
        <w:rPr>
          <w:rFonts w:hint="eastAsia" w:ascii="仿宋" w:hAnsi="仿宋" w:eastAsia="仿宋" w:cs="仿宋"/>
          <w:b/>
        </w:rPr>
        <w:t>专门发布给你</w:t>
      </w:r>
      <w:r>
        <w:rPr>
          <w:rFonts w:hint="eastAsia" w:ascii="仿宋" w:hAnsi="仿宋" w:eastAsia="仿宋" w:cs="仿宋"/>
        </w:rPr>
        <w:t>的具体应用，而不是接入后即可访问整个校园网。相比传统VPN，它的账号更防盗、内网更安全，同时也带来"首次登录要多验证一步"等新体验。</w:t>
      </w:r>
    </w:p>
    <w:p w14:paraId="18802F21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Q2：哪些人可以使用？用什么账号登录？</w:t>
      </w:r>
    </w:p>
    <w:p w14:paraId="57002A34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A：全校师生均可使用。登录使用</w:t>
      </w:r>
      <w:r>
        <w:rPr>
          <w:rFonts w:hint="eastAsia" w:ascii="仿宋" w:hAnsi="仿宋" w:eastAsia="仿宋" w:cs="仿宋"/>
          <w:b/>
        </w:rPr>
        <w:t>网上办事大厅的统一身份认证账号和密码</w:t>
      </w:r>
      <w:r>
        <w:rPr>
          <w:rFonts w:hint="eastAsia" w:ascii="仿宋" w:hAnsi="仿宋" w:eastAsia="仿宋" w:cs="仿宋"/>
        </w:rPr>
        <w:t>，无需单独注册。忘记密码可在统一认证平台点击"忘记密码"自助找回；账号被锁或无法登录时联系学校</w:t>
      </w:r>
      <w:r>
        <w:rPr>
          <w:rFonts w:hint="eastAsia" w:ascii="仿宋" w:hAnsi="仿宋" w:eastAsia="仿宋" w:cs="仿宋"/>
          <w:lang w:val="en-US" w:eastAsia="zh-CN"/>
        </w:rPr>
        <w:t>现代信息与教育技术中心处理</w:t>
      </w:r>
      <w:r>
        <w:rPr>
          <w:rFonts w:hint="eastAsia" w:ascii="仿宋" w:hAnsi="仿宋" w:eastAsia="仿宋" w:cs="仿宋"/>
        </w:rPr>
        <w:t>。</w:t>
      </w:r>
    </w:p>
    <w:p w14:paraId="0C17E693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Q3：支持哪些电脑和手机？客户端从哪里下载？</w:t>
      </w:r>
    </w:p>
    <w:p w14:paraId="3B161F89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A：平台支持 Windows、macOS、Linux 及信创操作系统，以及 iOS、Android、HarmonyOS 移动端。电脑端：浏览器访问 https://vpn4.shou.edu.cn ，在"下载客户端"页面下载安装包；手机端：在应用商店搜索"aTrust"下载安装。</w:t>
      </w:r>
    </w:p>
    <w:p w14:paraId="24807C8C">
      <w:pPr>
        <w:keepNext/>
        <w:keepLines/>
        <w:spacing w:before="100" w:beforeAutospacing="1" w:after="100" w:afterAutospacing="1"/>
        <w:outlineLvl w:val="0"/>
        <w:rPr>
          <w:rFonts w:ascii="仿宋" w:hAnsi="仿宋" w:eastAsia="仿宋" w:cs="仿宋"/>
          <w:kern w:val="44"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二、首次使用与登录认证</w:t>
      </w:r>
    </w:p>
    <w:p w14:paraId="66378BE6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手机</w:t>
      </w:r>
      <w:r>
        <w:rPr>
          <w:rFonts w:hint="eastAsia" w:ascii="仿宋" w:hAnsi="仿宋" w:eastAsia="仿宋" w:cs="仿宋"/>
          <w:b/>
          <w:sz w:val="28"/>
          <w:szCs w:val="28"/>
        </w:rPr>
        <w:t>首次登录提示"未绑定动态令牌"怎么办？</w:t>
      </w:r>
    </w:p>
    <w:p w14:paraId="1492BA17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</w:t>
      </w:r>
      <w:r>
        <w:rPr>
          <w:rFonts w:hint="eastAsia" w:ascii="仿宋" w:hAnsi="仿宋" w:eastAsia="仿宋" w:cs="仿宋"/>
          <w:lang w:val="en-US" w:eastAsia="zh-CN"/>
        </w:rPr>
        <w:t>手机</w:t>
      </w:r>
      <w:r>
        <w:rPr>
          <w:rFonts w:hint="eastAsia" w:ascii="仿宋" w:hAnsi="仿宋" w:eastAsia="仿宋" w:cs="仿宋"/>
        </w:rPr>
        <w:t>登录</w:t>
      </w:r>
      <w:r>
        <w:rPr>
          <w:rFonts w:hint="eastAsia" w:ascii="仿宋" w:hAnsi="仿宋" w:eastAsia="仿宋" w:cs="仿宋"/>
          <w:lang w:val="en-US" w:eastAsia="zh-CN"/>
        </w:rPr>
        <w:t>使用时</w:t>
      </w:r>
      <w:r>
        <w:rPr>
          <w:rFonts w:hint="eastAsia" w:ascii="仿宋" w:hAnsi="仿宋" w:eastAsia="仿宋" w:cs="仿宋"/>
        </w:rPr>
        <w:t>需要</w:t>
      </w:r>
      <w:r>
        <w:rPr>
          <w:rFonts w:hint="eastAsia" w:ascii="仿宋" w:hAnsi="仿宋" w:eastAsia="仿宋" w:cs="仿宋"/>
          <w:lang w:val="en-US" w:eastAsia="zh-CN"/>
        </w:rPr>
        <w:t>使用PC端</w:t>
      </w:r>
      <w:r>
        <w:rPr>
          <w:rFonts w:hint="eastAsia" w:ascii="仿宋" w:hAnsi="仿宋" w:eastAsia="仿宋" w:cs="仿宋"/>
        </w:rPr>
        <w:t>绑定 TOTP 动态令牌：按提示进入"令牌认证"页面，用微信小程序"腾讯身份验证器"（或同类身份验证器APP）选择【二维码激活】，扫描页面二维码即可完成绑定。绑定后验证器会显示 6 位动态口令，每 30 秒自动刷新，输入当前口令并点击【确定】即可。</w:t>
      </w:r>
    </w:p>
    <w:p w14:paraId="34E4C192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A：若口令输入后一直提示"口令错误，请输入最新口令"，多为手机时间不准或绑定关系异常：请确认手机时间自动同步；仍不行则删除验证器中已绑定的账号，退出后重新登录VPN再次扫码绑定。</w:t>
      </w:r>
    </w:p>
    <w:p w14:paraId="4D96A2EC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/>
          <w:sz w:val="28"/>
          <w:szCs w:val="28"/>
        </w:rPr>
        <w:t>：不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用动态令牌</w:t>
      </w:r>
      <w:r>
        <w:rPr>
          <w:rFonts w:hint="eastAsia" w:ascii="仿宋" w:hAnsi="仿宋" w:eastAsia="仿宋" w:cs="仿宋"/>
          <w:b/>
          <w:sz w:val="28"/>
          <w:szCs w:val="28"/>
        </w:rPr>
        <w:t>，可以用短信验证码登录吗？</w:t>
      </w:r>
    </w:p>
    <w:p w14:paraId="2E366D4E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</w:t>
      </w:r>
      <w:r>
        <w:rPr>
          <w:rFonts w:hint="eastAsia" w:ascii="仿宋" w:hAnsi="仿宋" w:eastAsia="仿宋" w:cs="仿宋"/>
          <w:lang w:val="en-US" w:eastAsia="zh-CN"/>
        </w:rPr>
        <w:t>可以选择动态令牌或短信进行验证，但是必须要绑定动态令牌</w:t>
      </w:r>
      <w:r>
        <w:rPr>
          <w:rFonts w:hint="eastAsia" w:ascii="仿宋" w:hAnsi="仿宋" w:eastAsia="仿宋" w:cs="仿宋"/>
        </w:rPr>
        <w:t>。在认证页面下方的"其他增强认证方式"中选择"短信认证"，点击【获取验证码】，输入发送到绑定手机的短信验证码完成验证。请确保个人信息平台中预留的密保手机号准确有效，手机号变更后请及时更新，否则将收不到验证码。</w:t>
      </w:r>
    </w:p>
    <w:p w14:paraId="4780EB5F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：登录时提示"账号在该终端首次登录"，是被攻击了吗？</w:t>
      </w:r>
    </w:p>
    <w:p w14:paraId="4EC8D4B8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A：不是。这是零信任的正常安全机制：系统检测到你的账号在一个新终端或新环境上登录，会要求完成一次增强认证，确认是本人操作。认证通过后该设备即被信任，后续登录会顺畅许多。</w:t>
      </w:r>
    </w:p>
    <w:p w14:paraId="6DFD5859">
      <w:pPr>
        <w:keepNext/>
        <w:keepLines/>
        <w:spacing w:before="100" w:beforeAutospacing="1" w:after="100" w:afterAutospacing="1"/>
        <w:outlineLvl w:val="0"/>
        <w:rPr>
          <w:rFonts w:ascii="仿宋" w:hAnsi="仿宋" w:eastAsia="仿宋" w:cs="仿宋"/>
          <w:kern w:val="44"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三、客户端与连接故障</w:t>
      </w:r>
    </w:p>
    <w:p w14:paraId="573B341C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：明明安装了客户端，浏览器登录时却提示"未检测到客户端"？</w:t>
      </w:r>
    </w:p>
    <w:p w14:paraId="6D1D56A3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A：多为客户端后台服务未运行。可打开任务管理器检查 aTrustAgent 进程和 aTrustService 服务是否在运行；常见原因是腾讯电脑管家等安全软件将 aTrustService 服务"优化"成了手动启动。请在安全软件中取消对该服务的优化，并将启动方式恢复为"自动"，重启电脑后再试。</w:t>
      </w:r>
    </w:p>
    <w:p w14:paraId="7781707C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：VPN连接成功，但网页打不开，提示代理服务器错误？</w:t>
      </w:r>
    </w:p>
    <w:p w14:paraId="3AEB5B71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A：请检查电脑是否开启了第三方网络代理、加速器或VPN类工具，将其关闭后重新连接；同时检查浏览器代理设置是否被修改为无效代理地址。</w:t>
      </w:r>
    </w:p>
    <w:p w14:paraId="08ED392C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sz w:val="28"/>
          <w:szCs w:val="28"/>
        </w:rPr>
        <w:t>：安装或连接过程中杀毒软件、系统弹出提示怎么办？</w:t>
      </w:r>
    </w:p>
    <w:p w14:paraId="7003643E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A：请选择"允许"/"是"。aTrust 需要安装虚拟网卡等底层组件，若在弹窗中选择了拒绝，会导致无法正常建立隧道、影响VPN使用。</w:t>
      </w:r>
    </w:p>
    <w:p w14:paraId="026EEB2A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Q1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sz w:val="28"/>
          <w:szCs w:val="28"/>
        </w:rPr>
        <w:t>：连上VPN后，家里的打印机等设备不能用了？</w:t>
      </w:r>
    </w:p>
    <w:p w14:paraId="0BCED6FB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A：这是家用路由器网段与校内地址冲突所致，属正常现象。将家用设备的 IP 地址修改为不冲突的网段（如 192.168.91.1—192.168.91.254）即可恢复。</w:t>
      </w:r>
    </w:p>
    <w:p w14:paraId="7CAFF545">
      <w:pPr>
        <w:keepNext/>
        <w:keepLines/>
        <w:spacing w:before="100" w:beforeAutospacing="1" w:after="100" w:afterAutospacing="1"/>
        <w:outlineLvl w:val="0"/>
        <w:rPr>
          <w:rFonts w:ascii="仿宋" w:hAnsi="仿宋" w:eastAsia="仿宋" w:cs="仿宋"/>
          <w:kern w:val="44"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四、使用规范与获取帮助</w:t>
      </w:r>
    </w:p>
    <w:p w14:paraId="0A49EABF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Q1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</w:rPr>
        <w:t>：使用完毕后如何退出？</w:t>
      </w:r>
    </w:p>
    <w:p w14:paraId="63874655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电脑端点击客户端左下角展开菜单，选择"退出客户端"或"注销登录"，也可右键任务栏托盘图标操作；手机端可在APP"我的"页面退出登录，或直接清理后台进程。建议使用完毕及时退出，在机房、图书馆等公用电脑上使用后务必注销账号。</w:t>
      </w:r>
    </w:p>
    <w:p w14:paraId="03E42928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Q1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：使用VPN有哪些注意事项？</w:t>
      </w:r>
    </w:p>
    <w:p w14:paraId="0CF9A024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A：（1）账号仅限本人使用，严禁转借他人或透露密码；（</w:t>
      </w: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eastAsia="仿宋" w:cs="仿宋"/>
        </w:rPr>
        <w:t>）遵守国家网络安全和学校相关规定，VPN内的一切操作均记录在个人账号下；（</w:t>
      </w:r>
      <w:r>
        <w:rPr>
          <w:rFonts w:hint="eastAsia" w:ascii="仿宋" w:hAnsi="仿宋" w:eastAsia="仿宋" w:cs="仿宋"/>
          <w:lang w:val="en-US" w:eastAsia="zh-CN"/>
        </w:rPr>
        <w:t>3</w:t>
      </w:r>
      <w:r>
        <w:rPr>
          <w:rFonts w:hint="eastAsia" w:ascii="仿宋" w:hAnsi="仿宋" w:eastAsia="仿宋" w:cs="仿宋"/>
        </w:rPr>
        <w:t>）保持终端杀毒软件和系统更新，避免在不安全的公共电脑上登录。</w:t>
      </w:r>
    </w:p>
    <w:p w14:paraId="4ED67B41">
      <w:pPr>
        <w:keepNext/>
        <w:keepLines/>
        <w:spacing w:before="100" w:beforeAutospacing="1" w:after="100" w:afterAutospacing="1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Q1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仿宋"/>
          <w:b/>
          <w:sz w:val="28"/>
          <w:szCs w:val="28"/>
        </w:rPr>
        <w:t>：遇到其他问题怎么排查和求助？</w:t>
      </w:r>
    </w:p>
    <w:p w14:paraId="54373DDA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A：可依次尝试：（1）点击客户端的【诊断修复】按钮自动排查；（2）核对服务器地址是否为 https://vpn4.shou.edu.cn ；（3）确认账号密码在网上办事大厅可正常登录；（4）仍无法解决的，联系学校</w:t>
      </w:r>
      <w:r>
        <w:rPr>
          <w:rFonts w:hint="eastAsia" w:ascii="仿宋" w:hAnsi="仿宋" w:eastAsia="仿宋" w:cs="仿宋"/>
          <w:lang w:val="en-US" w:eastAsia="zh-CN"/>
        </w:rPr>
        <w:t>现代信息与教育技术中心</w:t>
      </w:r>
      <w:r>
        <w:rPr>
          <w:rFonts w:hint="eastAsia" w:ascii="仿宋" w:hAnsi="仿宋" w:eastAsia="仿宋" w:cs="仿宋"/>
        </w:rPr>
        <w:t>（拨打信息化服务电话</w:t>
      </w:r>
      <w:r>
        <w:rPr>
          <w:rFonts w:hint="eastAsia" w:ascii="仿宋" w:hAnsi="仿宋" w:eastAsia="仿宋" w:cs="仿宋"/>
          <w:lang w:val="en-US" w:eastAsia="zh-CN"/>
        </w:rPr>
        <w:t>61900099</w:t>
      </w:r>
      <w:r>
        <w:rPr>
          <w:rFonts w:hint="eastAsia" w:ascii="仿宋" w:hAnsi="仿宋" w:eastAsia="仿宋" w:cs="仿宋"/>
        </w:rPr>
        <w:t>），反馈时请说明客户端提示信息、操作系统类型和截图，便于快速定位问题。</w:t>
      </w:r>
    </w:p>
    <w:p w14:paraId="767E19D4">
      <w:pPr>
        <w:rPr>
          <w:rFonts w:ascii="仿宋" w:hAnsi="仿宋" w:eastAsia="仿宋" w:cs="仿宋"/>
        </w:rPr>
      </w:pPr>
    </w:p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13B0FB1"/>
    <w:rsid w:val="02204231"/>
    <w:rsid w:val="24BD0E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2100</Words>
  <Characters>2335</Characters>
  <TotalTime>2</TotalTime>
  <ScaleCrop>false</ScaleCrop>
  <LinksUpToDate>false</LinksUpToDate>
  <CharactersWithSpaces>2363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2026-10-04T09:14:00Z</dcterms:created>
  <dc:creator>Administrator</dc:creator>
  <cp:lastModifiedBy>傩得伊憔悴</cp:lastModifiedBy>
  <dcterms:modified xsi:type="dcterms:W3CDTF">2026-10-04T03:02:54Z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eyJoZGlkIjoiMWE0NzA0Nzg4YjY3YWUxNTJmNjMwMzFjZmFjOGU0NWQiLCJ1c2VySWQiOiI0OTM1OTczMjkifQ==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E215467725444E0095A575821CF861EC_12</vt:lpwstr>
  </property>
</Properties>
</file>